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EB32" w14:textId="2024BE8A" w:rsidR="00623A1D" w:rsidRDefault="00623A1D" w:rsidP="00623A1D">
      <w:pPr>
        <w:jc w:val="center"/>
        <w:rPr>
          <w:rFonts w:cstheme="minorHAnsi"/>
          <w:b/>
          <w:bCs/>
          <w:sz w:val="24"/>
          <w:szCs w:val="24"/>
        </w:rPr>
      </w:pPr>
      <w:r w:rsidRPr="005C7F83">
        <w:rPr>
          <w:rFonts w:cstheme="minorHAnsi"/>
          <w:b/>
          <w:bCs/>
          <w:sz w:val="24"/>
          <w:szCs w:val="24"/>
        </w:rPr>
        <w:t xml:space="preserve">Kliniek en kritiek </w:t>
      </w:r>
      <w:r w:rsidR="00F26761" w:rsidRPr="00B41E8A">
        <w:rPr>
          <w:rFonts w:cstheme="minorHAnsi"/>
          <w:b/>
          <w:bCs/>
          <w:sz w:val="24"/>
          <w:szCs w:val="24"/>
        </w:rPr>
        <w:t>van</w:t>
      </w:r>
      <w:r w:rsidRPr="005C7F83">
        <w:rPr>
          <w:rFonts w:cstheme="minorHAnsi"/>
          <w:b/>
          <w:bCs/>
          <w:sz w:val="24"/>
          <w:szCs w:val="24"/>
        </w:rPr>
        <w:t xml:space="preserve"> het patriarchaat</w:t>
      </w:r>
      <w:r w:rsidR="00DD23A3" w:rsidRPr="005C7F83">
        <w:rPr>
          <w:rStyle w:val="Voetnootmarkering"/>
          <w:rFonts w:cstheme="minorHAnsi"/>
          <w:sz w:val="24"/>
          <w:szCs w:val="24"/>
        </w:rPr>
        <w:footnoteReference w:id="1"/>
      </w:r>
    </w:p>
    <w:p w14:paraId="5FEB1B62" w14:textId="6578B8B8" w:rsidR="00A20D75" w:rsidRPr="009C1AD2" w:rsidRDefault="00A20D75" w:rsidP="00A20D75">
      <w:pPr>
        <w:jc w:val="center"/>
        <w:rPr>
          <w:rFonts w:cstheme="minorHAnsi"/>
          <w:sz w:val="24"/>
          <w:szCs w:val="24"/>
        </w:rPr>
      </w:pPr>
      <w:r w:rsidRPr="009C1AD2">
        <w:rPr>
          <w:rFonts w:cstheme="minorHAnsi"/>
          <w:sz w:val="24"/>
          <w:szCs w:val="24"/>
        </w:rPr>
        <w:t xml:space="preserve">Argument voor PIPOL 11 — Brussel, </w:t>
      </w:r>
      <w:r w:rsidR="009C1AD2" w:rsidRPr="009C1AD2">
        <w:rPr>
          <w:rFonts w:cstheme="minorHAnsi"/>
          <w:sz w:val="24"/>
          <w:szCs w:val="24"/>
        </w:rPr>
        <w:t>1</w:t>
      </w:r>
      <w:r w:rsidR="002F3B8E">
        <w:rPr>
          <w:rFonts w:cstheme="minorHAnsi"/>
          <w:sz w:val="24"/>
          <w:szCs w:val="24"/>
        </w:rPr>
        <w:t>-</w:t>
      </w:r>
      <w:r w:rsidRPr="009C1AD2">
        <w:rPr>
          <w:rFonts w:cstheme="minorHAnsi"/>
          <w:sz w:val="24"/>
          <w:szCs w:val="24"/>
        </w:rPr>
        <w:t xml:space="preserve"> </w:t>
      </w:r>
      <w:r w:rsidR="009C1AD2" w:rsidRPr="009C1AD2">
        <w:rPr>
          <w:rFonts w:cstheme="minorHAnsi"/>
          <w:sz w:val="24"/>
          <w:szCs w:val="24"/>
        </w:rPr>
        <w:t>2</w:t>
      </w:r>
      <w:r w:rsidRPr="009C1AD2">
        <w:rPr>
          <w:rFonts w:cstheme="minorHAnsi"/>
          <w:sz w:val="24"/>
          <w:szCs w:val="24"/>
        </w:rPr>
        <w:t xml:space="preserve"> juli 202</w:t>
      </w:r>
      <w:r w:rsidR="009C1AD2" w:rsidRPr="009C1AD2">
        <w:rPr>
          <w:rFonts w:cstheme="minorHAnsi"/>
          <w:sz w:val="24"/>
          <w:szCs w:val="24"/>
        </w:rPr>
        <w:t>3</w:t>
      </w:r>
    </w:p>
    <w:p w14:paraId="35F7970C" w14:textId="04910DF7" w:rsidR="007D7D54" w:rsidRPr="007D7D54" w:rsidRDefault="007D7D54" w:rsidP="00623A1D">
      <w:pPr>
        <w:jc w:val="center"/>
        <w:rPr>
          <w:rFonts w:cstheme="minorHAnsi"/>
          <w:sz w:val="24"/>
          <w:szCs w:val="24"/>
        </w:rPr>
      </w:pPr>
      <w:r w:rsidRPr="007D7D54">
        <w:rPr>
          <w:rFonts w:cstheme="minorHAnsi"/>
          <w:i/>
          <w:iCs/>
          <w:sz w:val="24"/>
          <w:szCs w:val="24"/>
        </w:rPr>
        <w:t xml:space="preserve">Guy </w:t>
      </w:r>
      <w:proofErr w:type="spellStart"/>
      <w:r w:rsidRPr="007D7D54">
        <w:rPr>
          <w:rFonts w:cstheme="minorHAnsi"/>
          <w:i/>
          <w:iCs/>
          <w:sz w:val="24"/>
          <w:szCs w:val="24"/>
        </w:rPr>
        <w:t>Poblome</w:t>
      </w:r>
      <w:proofErr w:type="spellEnd"/>
      <w:r w:rsidRPr="00EA448D">
        <w:rPr>
          <w:rStyle w:val="Voetnootmarkering"/>
          <w:rFonts w:cstheme="minorHAnsi"/>
          <w:sz w:val="24"/>
          <w:szCs w:val="24"/>
        </w:rPr>
        <w:footnoteReference w:id="2"/>
      </w:r>
    </w:p>
    <w:p w14:paraId="2105E6D1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1905A05F" w14:textId="77777777" w:rsidR="007C7815" w:rsidRPr="00D76240" w:rsidRDefault="00000000">
      <w:pPr>
        <w:jc w:val="both"/>
        <w:rPr>
          <w:rFonts w:cstheme="minorHAnsi"/>
          <w:sz w:val="24"/>
          <w:szCs w:val="24"/>
          <w:u w:val="single"/>
        </w:rPr>
      </w:pPr>
      <w:r w:rsidRPr="00D76240">
        <w:rPr>
          <w:rFonts w:cstheme="minorHAnsi"/>
          <w:sz w:val="24"/>
          <w:szCs w:val="24"/>
          <w:u w:val="single"/>
        </w:rPr>
        <w:t>De terugkeer van het patriarchaat</w:t>
      </w:r>
    </w:p>
    <w:p w14:paraId="656A2689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07E61ED4" w14:textId="6840C538" w:rsidR="007C7815" w:rsidRPr="00623A1D" w:rsidRDefault="00B057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8056C0" w:rsidRPr="008056C0">
        <w:rPr>
          <w:rFonts w:cstheme="minorHAnsi"/>
          <w:sz w:val="24"/>
          <w:szCs w:val="24"/>
        </w:rPr>
        <w:t>et thema van het patriarchaat</w:t>
      </w:r>
      <w:r>
        <w:rPr>
          <w:rFonts w:cstheme="minorHAnsi"/>
          <w:sz w:val="24"/>
          <w:szCs w:val="24"/>
        </w:rPr>
        <w:t xml:space="preserve"> leek</w:t>
      </w:r>
      <w:r w:rsidR="008056C0" w:rsidRPr="008056C0">
        <w:rPr>
          <w:rFonts w:cstheme="minorHAnsi"/>
          <w:sz w:val="24"/>
          <w:szCs w:val="24"/>
        </w:rPr>
        <w:t xml:space="preserve"> </w:t>
      </w:r>
      <w:r w:rsidR="008056C0">
        <w:rPr>
          <w:rFonts w:cstheme="minorHAnsi"/>
          <w:sz w:val="24"/>
          <w:szCs w:val="24"/>
        </w:rPr>
        <w:t>achterhaald</w:t>
      </w:r>
      <w:r w:rsidR="008056C0" w:rsidRPr="008056C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maar </w:t>
      </w:r>
      <w:r w:rsidR="008E2EE0">
        <w:rPr>
          <w:rFonts w:cstheme="minorHAnsi"/>
          <w:sz w:val="24"/>
          <w:szCs w:val="24"/>
        </w:rPr>
        <w:t>is</w:t>
      </w:r>
      <w:r w:rsidR="008056C0" w:rsidRPr="008056C0">
        <w:rPr>
          <w:rFonts w:cstheme="minorHAnsi"/>
          <w:sz w:val="24"/>
          <w:szCs w:val="24"/>
        </w:rPr>
        <w:t xml:space="preserve"> vandaag </w:t>
      </w:r>
      <w:r w:rsidR="003F40BA">
        <w:rPr>
          <w:rFonts w:cstheme="minorHAnsi"/>
          <w:sz w:val="24"/>
          <w:szCs w:val="24"/>
        </w:rPr>
        <w:t>weer</w:t>
      </w:r>
      <w:r w:rsidR="003379DD">
        <w:rPr>
          <w:rFonts w:cstheme="minorHAnsi"/>
          <w:sz w:val="24"/>
          <w:szCs w:val="24"/>
        </w:rPr>
        <w:t xml:space="preserve"> </w:t>
      </w:r>
      <w:r w:rsidR="005230A4">
        <w:rPr>
          <w:rFonts w:cstheme="minorHAnsi"/>
          <w:sz w:val="24"/>
          <w:szCs w:val="24"/>
        </w:rPr>
        <w:t>sterk</w:t>
      </w:r>
      <w:r w:rsidR="008E2EE0">
        <w:rPr>
          <w:rFonts w:cstheme="minorHAnsi"/>
          <w:sz w:val="24"/>
          <w:szCs w:val="24"/>
        </w:rPr>
        <w:t xml:space="preserve"> in</w:t>
      </w:r>
      <w:r w:rsidR="005230A4">
        <w:rPr>
          <w:rFonts w:cstheme="minorHAnsi"/>
          <w:sz w:val="24"/>
          <w:szCs w:val="24"/>
        </w:rPr>
        <w:t xml:space="preserve"> </w:t>
      </w:r>
      <w:r w:rsidR="00D85D9E">
        <w:rPr>
          <w:rFonts w:cstheme="minorHAnsi"/>
          <w:sz w:val="24"/>
          <w:szCs w:val="24"/>
        </w:rPr>
        <w:t>opmars</w:t>
      </w:r>
      <w:r w:rsidR="00DF68F8" w:rsidRPr="00623A1D">
        <w:rPr>
          <w:rFonts w:cstheme="minorHAnsi"/>
          <w:sz w:val="24"/>
          <w:szCs w:val="24"/>
        </w:rPr>
        <w:t xml:space="preserve"> en wordt</w:t>
      </w:r>
      <w:r w:rsidR="008E2EE0">
        <w:rPr>
          <w:rFonts w:cstheme="minorHAnsi"/>
          <w:sz w:val="24"/>
          <w:szCs w:val="24"/>
        </w:rPr>
        <w:t xml:space="preserve"> </w:t>
      </w:r>
      <w:r w:rsidR="00DF68F8" w:rsidRPr="00623A1D">
        <w:rPr>
          <w:rFonts w:cstheme="minorHAnsi"/>
          <w:sz w:val="24"/>
          <w:szCs w:val="24"/>
        </w:rPr>
        <w:t xml:space="preserve">zelfs verantwoordelijk </w:t>
      </w:r>
      <w:r w:rsidR="006E1F82" w:rsidRPr="00F04E9F">
        <w:rPr>
          <w:rFonts w:cstheme="minorHAnsi"/>
          <w:sz w:val="24"/>
          <w:szCs w:val="24"/>
        </w:rPr>
        <w:t>gehouden</w:t>
      </w:r>
      <w:r w:rsidR="00DF68F8" w:rsidRPr="00623A1D">
        <w:rPr>
          <w:rFonts w:cstheme="minorHAnsi"/>
          <w:sz w:val="24"/>
          <w:szCs w:val="24"/>
        </w:rPr>
        <w:t xml:space="preserve"> voor </w:t>
      </w:r>
      <w:r w:rsidR="00691562">
        <w:rPr>
          <w:rFonts w:cstheme="minorHAnsi"/>
          <w:sz w:val="24"/>
          <w:szCs w:val="24"/>
        </w:rPr>
        <w:t>het</w:t>
      </w:r>
      <w:r w:rsidR="00DF68F8" w:rsidRPr="00623A1D">
        <w:rPr>
          <w:rFonts w:cstheme="minorHAnsi"/>
          <w:sz w:val="24"/>
          <w:szCs w:val="24"/>
        </w:rPr>
        <w:t xml:space="preserve"> hedendaagse </w:t>
      </w:r>
      <w:r w:rsidR="00691562">
        <w:rPr>
          <w:rFonts w:cstheme="minorHAnsi"/>
          <w:sz w:val="24"/>
          <w:szCs w:val="24"/>
        </w:rPr>
        <w:t>onbehagen</w:t>
      </w:r>
      <w:r w:rsidR="00DF68F8" w:rsidRPr="00623A1D">
        <w:rPr>
          <w:rFonts w:cstheme="minorHAnsi"/>
          <w:sz w:val="24"/>
          <w:szCs w:val="24"/>
        </w:rPr>
        <w:t>. Het</w:t>
      </w:r>
      <w:r>
        <w:rPr>
          <w:rFonts w:cstheme="minorHAnsi"/>
          <w:sz w:val="24"/>
          <w:szCs w:val="24"/>
        </w:rPr>
        <w:t xml:space="preserve"> is opnieuw opgedoken in enkele Amerikaanse universitaire studies en heeft</w:t>
      </w:r>
      <w:r w:rsidR="007B3688">
        <w:rPr>
          <w:rFonts w:cstheme="minorHAnsi"/>
          <w:sz w:val="24"/>
          <w:szCs w:val="24"/>
        </w:rPr>
        <w:t xml:space="preserve"> zijn weerklank</w:t>
      </w:r>
      <w:r>
        <w:rPr>
          <w:rFonts w:cstheme="minorHAnsi"/>
          <w:sz w:val="24"/>
          <w:szCs w:val="24"/>
        </w:rPr>
        <w:t xml:space="preserve"> gevonden</w:t>
      </w:r>
      <w:r w:rsidR="007B3688">
        <w:rPr>
          <w:rFonts w:cstheme="minorHAnsi"/>
          <w:sz w:val="24"/>
          <w:szCs w:val="24"/>
        </w:rPr>
        <w:t xml:space="preserve"> in </w:t>
      </w:r>
      <w:r w:rsidR="00DF68F8" w:rsidRPr="00623A1D">
        <w:rPr>
          <w:rFonts w:cstheme="minorHAnsi"/>
          <w:sz w:val="24"/>
          <w:szCs w:val="24"/>
        </w:rPr>
        <w:t>de media.</w:t>
      </w:r>
      <w:r>
        <w:rPr>
          <w:rFonts w:cstheme="minorHAnsi"/>
          <w:sz w:val="24"/>
          <w:szCs w:val="24"/>
        </w:rPr>
        <w:t xml:space="preserve"> We horen het ook terug in het spreken</w:t>
      </w:r>
      <w:r w:rsidR="00DF68F8" w:rsidRPr="00623A1D">
        <w:rPr>
          <w:rFonts w:cstheme="minorHAnsi"/>
          <w:sz w:val="24"/>
          <w:szCs w:val="24"/>
        </w:rPr>
        <w:t xml:space="preserve"> van analysanten.</w:t>
      </w:r>
      <w:r w:rsidR="00AE39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Het is vanuit dit </w:t>
      </w:r>
      <w:r w:rsidR="00C742C0" w:rsidRPr="00623A1D">
        <w:rPr>
          <w:rFonts w:cstheme="minorHAnsi"/>
          <w:sz w:val="24"/>
          <w:szCs w:val="24"/>
        </w:rPr>
        <w:t>klinisch</w:t>
      </w:r>
      <w:r>
        <w:rPr>
          <w:rFonts w:cstheme="minorHAnsi"/>
          <w:sz w:val="24"/>
          <w:szCs w:val="24"/>
        </w:rPr>
        <w:t>e</w:t>
      </w:r>
      <w:r w:rsidR="00C742C0" w:rsidRPr="00623A1D">
        <w:rPr>
          <w:rFonts w:cstheme="minorHAnsi"/>
          <w:sz w:val="24"/>
          <w:szCs w:val="24"/>
        </w:rPr>
        <w:t xml:space="preserve"> </w:t>
      </w:r>
      <w:r w:rsidR="00AA4774">
        <w:rPr>
          <w:rFonts w:cstheme="minorHAnsi"/>
          <w:sz w:val="24"/>
          <w:szCs w:val="24"/>
        </w:rPr>
        <w:t>perspectief</w:t>
      </w:r>
      <w:r>
        <w:rPr>
          <w:rFonts w:cstheme="minorHAnsi"/>
          <w:sz w:val="24"/>
          <w:szCs w:val="24"/>
        </w:rPr>
        <w:t xml:space="preserve"> dat we het thema hier zullen</w:t>
      </w:r>
      <w:r w:rsidR="00C742C0" w:rsidRPr="00623A1D">
        <w:rPr>
          <w:rFonts w:cstheme="minorHAnsi"/>
          <w:sz w:val="24"/>
          <w:szCs w:val="24"/>
        </w:rPr>
        <w:t xml:space="preserve"> </w:t>
      </w:r>
      <w:r w:rsidR="00AA4774" w:rsidRPr="00623A1D">
        <w:rPr>
          <w:rFonts w:cstheme="minorHAnsi"/>
          <w:sz w:val="24"/>
          <w:szCs w:val="24"/>
        </w:rPr>
        <w:t xml:space="preserve">benaderen </w:t>
      </w:r>
      <w:r w:rsidR="00DF68F8" w:rsidRPr="00BB2B1B">
        <w:rPr>
          <w:rFonts w:cstheme="minorHAnsi"/>
          <w:sz w:val="24"/>
          <w:szCs w:val="24"/>
        </w:rPr>
        <w:t>om h</w:t>
      </w:r>
      <w:r>
        <w:rPr>
          <w:rFonts w:cstheme="minorHAnsi"/>
          <w:sz w:val="24"/>
          <w:szCs w:val="24"/>
        </w:rPr>
        <w:t>et</w:t>
      </w:r>
      <w:r w:rsidR="00DF68F8" w:rsidRPr="00BB2B1B">
        <w:rPr>
          <w:rFonts w:cstheme="minorHAnsi"/>
          <w:sz w:val="24"/>
          <w:szCs w:val="24"/>
        </w:rPr>
        <w:t xml:space="preserve"> </w:t>
      </w:r>
      <w:r w:rsidR="00BB2B1B" w:rsidRPr="00BB2B1B">
        <w:rPr>
          <w:rFonts w:cstheme="minorHAnsi"/>
          <w:sz w:val="24"/>
          <w:szCs w:val="24"/>
        </w:rPr>
        <w:t>uit te breiden</w:t>
      </w:r>
      <w:r w:rsidR="00DF68F8" w:rsidRPr="00BB2B1B">
        <w:rPr>
          <w:rFonts w:cstheme="minorHAnsi"/>
          <w:sz w:val="24"/>
          <w:szCs w:val="24"/>
        </w:rPr>
        <w:t xml:space="preserve"> </w:t>
      </w:r>
      <w:r w:rsidR="00341BF4">
        <w:rPr>
          <w:rFonts w:cstheme="minorHAnsi"/>
          <w:sz w:val="24"/>
          <w:szCs w:val="24"/>
        </w:rPr>
        <w:t>naar</w:t>
      </w:r>
      <w:r w:rsidR="00DF68F8" w:rsidRPr="00623A1D">
        <w:rPr>
          <w:rFonts w:cstheme="minorHAnsi"/>
          <w:sz w:val="24"/>
          <w:szCs w:val="24"/>
        </w:rPr>
        <w:t xml:space="preserve"> de </w:t>
      </w:r>
      <w:r w:rsidR="00BB2B1B">
        <w:rPr>
          <w:rFonts w:cstheme="minorHAnsi"/>
          <w:sz w:val="24"/>
          <w:szCs w:val="24"/>
        </w:rPr>
        <w:t>huidige</w:t>
      </w:r>
      <w:r w:rsidR="00DF68F8" w:rsidRPr="00623A1D">
        <w:rPr>
          <w:rFonts w:cstheme="minorHAnsi"/>
          <w:sz w:val="24"/>
          <w:szCs w:val="24"/>
        </w:rPr>
        <w:t xml:space="preserve"> maatschappelijke </w:t>
      </w:r>
      <w:r w:rsidR="006267BB">
        <w:rPr>
          <w:rFonts w:cstheme="minorHAnsi"/>
          <w:sz w:val="24"/>
          <w:szCs w:val="24"/>
        </w:rPr>
        <w:t>vraagstukken</w:t>
      </w:r>
      <w:r w:rsidR="00DF68F8" w:rsidRPr="00623A1D">
        <w:rPr>
          <w:rFonts w:cstheme="minorHAnsi"/>
          <w:sz w:val="24"/>
          <w:szCs w:val="24"/>
        </w:rPr>
        <w:t>.</w:t>
      </w:r>
    </w:p>
    <w:p w14:paraId="6C009511" w14:textId="77777777" w:rsidR="00FF1B38" w:rsidRDefault="00FF1B38">
      <w:pPr>
        <w:jc w:val="both"/>
        <w:rPr>
          <w:rFonts w:cstheme="minorHAnsi"/>
          <w:sz w:val="24"/>
          <w:szCs w:val="24"/>
        </w:rPr>
      </w:pPr>
    </w:p>
    <w:p w14:paraId="22E580A9" w14:textId="0B16FF32" w:rsidR="00FF1B38" w:rsidRDefault="00FF1B38">
      <w:pPr>
        <w:jc w:val="both"/>
        <w:rPr>
          <w:rFonts w:cstheme="minorHAnsi"/>
          <w:sz w:val="24"/>
          <w:szCs w:val="24"/>
        </w:rPr>
      </w:pPr>
      <w:r w:rsidRPr="00FF1B38">
        <w:rPr>
          <w:rFonts w:cstheme="minorHAnsi"/>
          <w:sz w:val="24"/>
          <w:szCs w:val="24"/>
        </w:rPr>
        <w:t>Het patriarchaat brengt</w:t>
      </w:r>
      <w:r w:rsidR="00730B56">
        <w:rPr>
          <w:rFonts w:cstheme="minorHAnsi"/>
          <w:sz w:val="24"/>
          <w:szCs w:val="24"/>
        </w:rPr>
        <w:t xml:space="preserve"> de</w:t>
      </w:r>
      <w:r w:rsidRPr="00FF1B38">
        <w:rPr>
          <w:rFonts w:cstheme="minorHAnsi"/>
          <w:sz w:val="24"/>
          <w:szCs w:val="24"/>
        </w:rPr>
        <w:t xml:space="preserve"> feministische strijd, zogenaamde </w:t>
      </w:r>
      <w:proofErr w:type="spellStart"/>
      <w:r w:rsidRPr="00730B56">
        <w:rPr>
          <w:rFonts w:cstheme="minorHAnsi"/>
          <w:i/>
          <w:iCs/>
          <w:sz w:val="24"/>
          <w:szCs w:val="24"/>
        </w:rPr>
        <w:t>woke</w:t>
      </w:r>
      <w:proofErr w:type="spellEnd"/>
      <w:r w:rsidRPr="00FF1B38">
        <w:rPr>
          <w:rFonts w:cstheme="minorHAnsi"/>
          <w:sz w:val="24"/>
          <w:szCs w:val="24"/>
        </w:rPr>
        <w:t xml:space="preserve">-ideologieën en </w:t>
      </w:r>
      <w:r w:rsidR="00CA6842">
        <w:rPr>
          <w:rFonts w:cstheme="minorHAnsi"/>
          <w:sz w:val="24"/>
          <w:szCs w:val="24"/>
        </w:rPr>
        <w:t xml:space="preserve">het </w:t>
      </w:r>
      <w:r w:rsidRPr="00FF1B38">
        <w:rPr>
          <w:rFonts w:cstheme="minorHAnsi"/>
          <w:sz w:val="24"/>
          <w:szCs w:val="24"/>
        </w:rPr>
        <w:t>LGBTQIA+</w:t>
      </w:r>
      <w:r w:rsidR="00730B56">
        <w:rPr>
          <w:rFonts w:cstheme="minorHAnsi"/>
          <w:sz w:val="24"/>
          <w:szCs w:val="24"/>
        </w:rPr>
        <w:t>-</w:t>
      </w:r>
      <w:r w:rsidRPr="00FF1B38">
        <w:rPr>
          <w:rFonts w:cstheme="minorHAnsi"/>
          <w:sz w:val="24"/>
          <w:szCs w:val="24"/>
        </w:rPr>
        <w:t>activisme samen in hun gezamenlijke strijd tégen het patriarchaat, dat gezien wordt als een sociaal, cultureel en economisch systeem dat</w:t>
      </w:r>
      <w:r w:rsidR="004431A1">
        <w:rPr>
          <w:rFonts w:cstheme="minorHAnsi"/>
          <w:sz w:val="24"/>
          <w:szCs w:val="24"/>
        </w:rPr>
        <w:t xml:space="preserve"> geconstrueerd</w:t>
      </w:r>
      <w:r w:rsidRPr="00FF1B38">
        <w:rPr>
          <w:rFonts w:cstheme="minorHAnsi"/>
          <w:sz w:val="24"/>
          <w:szCs w:val="24"/>
        </w:rPr>
        <w:t xml:space="preserve"> is voor de overheersing en uitbuiting van vrouwen door mannen</w:t>
      </w:r>
      <w:r w:rsidR="00453DC0">
        <w:rPr>
          <w:rFonts w:cstheme="minorHAnsi"/>
          <w:sz w:val="24"/>
          <w:szCs w:val="24"/>
        </w:rPr>
        <w:t>;</w:t>
      </w:r>
      <w:r w:rsidRPr="00FF1B38">
        <w:rPr>
          <w:rFonts w:cstheme="minorHAnsi"/>
          <w:sz w:val="24"/>
          <w:szCs w:val="24"/>
        </w:rPr>
        <w:t xml:space="preserve"> en van raciale, klassen- of genderminderheden door de witte, kolonialistische, burgerlijke en heteronormatieve meerderheid.</w:t>
      </w:r>
    </w:p>
    <w:p w14:paraId="19EDD2A5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0C7DC9E0" w14:textId="01C44DD2" w:rsidR="007C7815" w:rsidRPr="00623A1D" w:rsidRDefault="006254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623A1D">
        <w:rPr>
          <w:rFonts w:cstheme="minorHAnsi"/>
          <w:sz w:val="24"/>
          <w:szCs w:val="24"/>
        </w:rPr>
        <w:t xml:space="preserve">inds haar uitvinding door Freud </w:t>
      </w:r>
      <w:r>
        <w:rPr>
          <w:rFonts w:cstheme="minorHAnsi"/>
          <w:sz w:val="24"/>
          <w:szCs w:val="24"/>
        </w:rPr>
        <w:t>heeft d</w:t>
      </w:r>
      <w:r w:rsidR="003C284F" w:rsidRPr="00623A1D">
        <w:rPr>
          <w:rFonts w:cstheme="minorHAnsi"/>
          <w:sz w:val="24"/>
          <w:szCs w:val="24"/>
        </w:rPr>
        <w:t xml:space="preserve">e psychoanalyse </w:t>
      </w:r>
      <w:r w:rsidR="00F63713">
        <w:rPr>
          <w:rFonts w:cstheme="minorHAnsi"/>
          <w:sz w:val="24"/>
          <w:szCs w:val="24"/>
        </w:rPr>
        <w:t xml:space="preserve">bijgedragen </w:t>
      </w:r>
      <w:r w:rsidR="00E53A06">
        <w:rPr>
          <w:rFonts w:cstheme="minorHAnsi"/>
          <w:sz w:val="24"/>
          <w:szCs w:val="24"/>
        </w:rPr>
        <w:t>aan het</w:t>
      </w:r>
      <w:r w:rsidR="00CB04C4">
        <w:rPr>
          <w:rFonts w:cstheme="minorHAnsi"/>
          <w:sz w:val="24"/>
          <w:szCs w:val="24"/>
        </w:rPr>
        <w:t xml:space="preserve"> </w:t>
      </w:r>
      <w:r w:rsidR="004431A1">
        <w:rPr>
          <w:rFonts w:cstheme="minorHAnsi"/>
          <w:sz w:val="24"/>
          <w:szCs w:val="24"/>
        </w:rPr>
        <w:t xml:space="preserve">bekritiseren </w:t>
      </w:r>
      <w:r w:rsidR="00CB04C4">
        <w:rPr>
          <w:rFonts w:cstheme="minorHAnsi"/>
          <w:sz w:val="24"/>
          <w:szCs w:val="24"/>
        </w:rPr>
        <w:t xml:space="preserve">van de </w:t>
      </w:r>
      <w:r w:rsidR="00CB04C4" w:rsidRPr="00623A1D">
        <w:rPr>
          <w:rFonts w:cstheme="minorHAnsi"/>
          <w:sz w:val="24"/>
          <w:szCs w:val="24"/>
        </w:rPr>
        <w:t xml:space="preserve">patriarchale </w:t>
      </w:r>
      <w:r w:rsidR="00CB04C4" w:rsidRPr="000D06D1">
        <w:rPr>
          <w:rFonts w:cstheme="minorHAnsi"/>
          <w:sz w:val="24"/>
          <w:szCs w:val="24"/>
        </w:rPr>
        <w:t>orde</w:t>
      </w:r>
      <w:r w:rsidR="003C284F" w:rsidRPr="000D06D1">
        <w:rPr>
          <w:rFonts w:cstheme="minorHAnsi"/>
          <w:sz w:val="24"/>
          <w:szCs w:val="24"/>
        </w:rPr>
        <w:t>.</w:t>
      </w:r>
      <w:r w:rsidR="003C284F" w:rsidRPr="00E42B6F">
        <w:rPr>
          <w:rFonts w:cstheme="minorHAnsi"/>
          <w:sz w:val="24"/>
          <w:szCs w:val="24"/>
        </w:rPr>
        <w:t xml:space="preserve"> </w:t>
      </w:r>
      <w:r w:rsidR="00E42B6F" w:rsidRPr="00E42B6F">
        <w:rPr>
          <w:sz w:val="24"/>
          <w:szCs w:val="24"/>
        </w:rPr>
        <w:t>Paradoxaal genoeg</w:t>
      </w:r>
      <w:r w:rsidR="004431A1">
        <w:rPr>
          <w:sz w:val="24"/>
          <w:szCs w:val="24"/>
        </w:rPr>
        <w:t xml:space="preserve"> wordt</w:t>
      </w:r>
      <w:r w:rsidR="00567961">
        <w:rPr>
          <w:sz w:val="24"/>
          <w:szCs w:val="24"/>
        </w:rPr>
        <w:t xml:space="preserve"> ze</w:t>
      </w:r>
      <w:r w:rsidR="00E42B6F" w:rsidRPr="00E42B6F">
        <w:rPr>
          <w:sz w:val="24"/>
          <w:szCs w:val="24"/>
        </w:rPr>
        <w:t xml:space="preserve"> vandaag beschuldig</w:t>
      </w:r>
      <w:r w:rsidR="00567961">
        <w:rPr>
          <w:sz w:val="24"/>
          <w:szCs w:val="24"/>
        </w:rPr>
        <w:t>d</w:t>
      </w:r>
      <w:r w:rsidR="00CD7DE4">
        <w:rPr>
          <w:sz w:val="24"/>
          <w:szCs w:val="24"/>
        </w:rPr>
        <w:t xml:space="preserve"> </w:t>
      </w:r>
      <w:r w:rsidR="00470A88">
        <w:rPr>
          <w:sz w:val="24"/>
          <w:szCs w:val="24"/>
        </w:rPr>
        <w:t xml:space="preserve">van </w:t>
      </w:r>
      <w:r w:rsidR="003C284F" w:rsidRPr="00623A1D">
        <w:rPr>
          <w:rFonts w:cstheme="minorHAnsi"/>
          <w:sz w:val="24"/>
          <w:szCs w:val="24"/>
        </w:rPr>
        <w:t>medeplichtig</w:t>
      </w:r>
      <w:r w:rsidR="00470A88">
        <w:rPr>
          <w:rFonts w:cstheme="minorHAnsi"/>
          <w:sz w:val="24"/>
          <w:szCs w:val="24"/>
        </w:rPr>
        <w:t xml:space="preserve">heid </w:t>
      </w:r>
      <w:r w:rsidR="003C284F" w:rsidRPr="00623A1D">
        <w:rPr>
          <w:rFonts w:cstheme="minorHAnsi"/>
          <w:sz w:val="24"/>
          <w:szCs w:val="24"/>
        </w:rPr>
        <w:t xml:space="preserve">aan de instandhouding </w:t>
      </w:r>
      <w:r w:rsidR="00470A88">
        <w:rPr>
          <w:rFonts w:cstheme="minorHAnsi"/>
          <w:sz w:val="24"/>
          <w:szCs w:val="24"/>
        </w:rPr>
        <w:t>van deze orde</w:t>
      </w:r>
      <w:r w:rsidR="003C284F" w:rsidRPr="00623A1D">
        <w:rPr>
          <w:rFonts w:cstheme="minorHAnsi"/>
          <w:sz w:val="24"/>
          <w:szCs w:val="24"/>
        </w:rPr>
        <w:t xml:space="preserve"> door de vader in het </w:t>
      </w:r>
      <w:r w:rsidR="009E1064">
        <w:rPr>
          <w:rFonts w:cstheme="minorHAnsi"/>
          <w:sz w:val="24"/>
          <w:szCs w:val="24"/>
        </w:rPr>
        <w:t>centrum</w:t>
      </w:r>
      <w:r w:rsidR="003C284F" w:rsidRPr="00623A1D">
        <w:rPr>
          <w:rFonts w:cstheme="minorHAnsi"/>
          <w:sz w:val="24"/>
          <w:szCs w:val="24"/>
        </w:rPr>
        <w:t xml:space="preserve"> van de menselijke subjectiviteit te plaatsen. Lacan</w:t>
      </w:r>
      <w:r w:rsidR="004431A1">
        <w:rPr>
          <w:rFonts w:cstheme="minorHAnsi"/>
          <w:sz w:val="24"/>
          <w:szCs w:val="24"/>
        </w:rPr>
        <w:t xml:space="preserve"> had</w:t>
      </w:r>
      <w:r w:rsidR="001D4D5D">
        <w:rPr>
          <w:rFonts w:cstheme="minorHAnsi"/>
          <w:sz w:val="24"/>
          <w:szCs w:val="24"/>
        </w:rPr>
        <w:t xml:space="preserve"> </w:t>
      </w:r>
      <w:r w:rsidR="003C284F" w:rsidRPr="00623A1D">
        <w:rPr>
          <w:rFonts w:cstheme="minorHAnsi"/>
          <w:sz w:val="24"/>
          <w:szCs w:val="24"/>
        </w:rPr>
        <w:t xml:space="preserve">in 1971 - </w:t>
      </w:r>
      <w:r w:rsidR="009001A5">
        <w:rPr>
          <w:rFonts w:cstheme="minorHAnsi"/>
          <w:sz w:val="24"/>
          <w:szCs w:val="24"/>
        </w:rPr>
        <w:t xml:space="preserve">tijdens </w:t>
      </w:r>
      <w:r w:rsidR="003C284F" w:rsidRPr="00623A1D">
        <w:rPr>
          <w:rFonts w:cstheme="minorHAnsi"/>
          <w:sz w:val="24"/>
          <w:szCs w:val="24"/>
        </w:rPr>
        <w:t xml:space="preserve">de tweede feministische golf </w:t>
      </w:r>
      <w:r w:rsidR="004431A1">
        <w:rPr>
          <w:rFonts w:cstheme="minorHAnsi"/>
          <w:sz w:val="24"/>
          <w:szCs w:val="24"/>
        </w:rPr>
        <w:t>–</w:t>
      </w:r>
      <w:r w:rsidR="003C284F" w:rsidRPr="00623A1D">
        <w:rPr>
          <w:rFonts w:cstheme="minorHAnsi"/>
          <w:sz w:val="24"/>
          <w:szCs w:val="24"/>
        </w:rPr>
        <w:t xml:space="preserve"> </w:t>
      </w:r>
      <w:r w:rsidR="004431A1">
        <w:rPr>
          <w:rFonts w:cstheme="minorHAnsi"/>
          <w:sz w:val="24"/>
          <w:szCs w:val="24"/>
        </w:rPr>
        <w:t xml:space="preserve">opgemerkt </w:t>
      </w:r>
      <w:r w:rsidR="003C284F" w:rsidRPr="00623A1D">
        <w:rPr>
          <w:rFonts w:cstheme="minorHAnsi"/>
          <w:sz w:val="24"/>
          <w:szCs w:val="24"/>
        </w:rPr>
        <w:t xml:space="preserve">dat de Oedipus </w:t>
      </w:r>
      <w:r w:rsidR="000852BF">
        <w:rPr>
          <w:rFonts w:cstheme="minorHAnsi"/>
          <w:sz w:val="24"/>
          <w:szCs w:val="24"/>
        </w:rPr>
        <w:t>“</w:t>
      </w:r>
      <w:r w:rsidR="004431A1">
        <w:rPr>
          <w:rFonts w:cstheme="minorHAnsi"/>
          <w:sz w:val="24"/>
          <w:szCs w:val="24"/>
        </w:rPr>
        <w:t xml:space="preserve"> zogezegd</w:t>
      </w:r>
      <w:r w:rsidR="003C284F" w:rsidRPr="00623A1D">
        <w:rPr>
          <w:rFonts w:cstheme="minorHAnsi"/>
          <w:sz w:val="24"/>
          <w:szCs w:val="24"/>
        </w:rPr>
        <w:t xml:space="preserve"> [...] het primaat van </w:t>
      </w:r>
      <w:r w:rsidR="003C284F" w:rsidRPr="000A7152">
        <w:rPr>
          <w:rFonts w:cstheme="minorHAnsi"/>
          <w:sz w:val="24"/>
          <w:szCs w:val="24"/>
        </w:rPr>
        <w:t>de vader</w:t>
      </w:r>
      <w:r w:rsidR="004431A1">
        <w:rPr>
          <w:rFonts w:cstheme="minorHAnsi"/>
          <w:sz w:val="24"/>
          <w:szCs w:val="24"/>
        </w:rPr>
        <w:t xml:space="preserve"> installeert</w:t>
      </w:r>
      <w:r w:rsidR="003C284F" w:rsidRPr="000A7152">
        <w:rPr>
          <w:rFonts w:cstheme="minorHAnsi"/>
          <w:sz w:val="24"/>
          <w:szCs w:val="24"/>
        </w:rPr>
        <w:t>,</w:t>
      </w:r>
      <w:r w:rsidR="003C284F" w:rsidRPr="00623A1D">
        <w:rPr>
          <w:rFonts w:cstheme="minorHAnsi"/>
          <w:sz w:val="24"/>
          <w:szCs w:val="24"/>
        </w:rPr>
        <w:t xml:space="preserve"> die een soort patriarchale reflectie zou zijn</w:t>
      </w:r>
      <w:r w:rsidR="000852BF">
        <w:rPr>
          <w:rFonts w:cstheme="minorHAnsi"/>
          <w:sz w:val="24"/>
          <w:szCs w:val="24"/>
        </w:rPr>
        <w:t>”</w:t>
      </w:r>
      <w:r w:rsidR="00FC40DF">
        <w:rPr>
          <w:rStyle w:val="Voetnootmarkering"/>
          <w:rFonts w:cstheme="minorHAnsi"/>
          <w:sz w:val="24"/>
          <w:szCs w:val="24"/>
        </w:rPr>
        <w:footnoteReference w:id="3"/>
      </w:r>
      <w:r w:rsidR="003C284F" w:rsidRPr="00623A1D">
        <w:rPr>
          <w:rFonts w:cstheme="minorHAnsi"/>
          <w:sz w:val="24"/>
          <w:szCs w:val="24"/>
        </w:rPr>
        <w:t>.</w:t>
      </w:r>
    </w:p>
    <w:p w14:paraId="2705AEBF" w14:textId="77777777" w:rsidR="00A229B2" w:rsidRDefault="00A229B2" w:rsidP="00A229B2">
      <w:pPr>
        <w:jc w:val="both"/>
        <w:rPr>
          <w:rFonts w:cstheme="minorHAnsi"/>
          <w:sz w:val="24"/>
          <w:szCs w:val="24"/>
        </w:rPr>
      </w:pPr>
    </w:p>
    <w:p w14:paraId="4A46AAEF" w14:textId="77777777" w:rsidR="00D76240" w:rsidRPr="00623A1D" w:rsidRDefault="00D76240" w:rsidP="00A229B2">
      <w:pPr>
        <w:jc w:val="both"/>
        <w:rPr>
          <w:rFonts w:cstheme="minorHAnsi"/>
          <w:sz w:val="24"/>
          <w:szCs w:val="24"/>
        </w:rPr>
      </w:pPr>
    </w:p>
    <w:p w14:paraId="50B63BB0" w14:textId="78FA5CB1" w:rsidR="007C7815" w:rsidRPr="00D76240" w:rsidRDefault="005A45CC">
      <w:pPr>
        <w:jc w:val="both"/>
        <w:rPr>
          <w:rFonts w:cstheme="minorHAnsi"/>
          <w:sz w:val="24"/>
          <w:szCs w:val="24"/>
          <w:u w:val="single"/>
        </w:rPr>
      </w:pPr>
      <w:r w:rsidRPr="00D47776">
        <w:rPr>
          <w:rFonts w:cstheme="minorHAnsi"/>
          <w:sz w:val="24"/>
          <w:szCs w:val="24"/>
          <w:u w:val="single"/>
        </w:rPr>
        <w:t>Het falen</w:t>
      </w:r>
      <w:r w:rsidRPr="00D76240">
        <w:rPr>
          <w:rFonts w:cstheme="minorHAnsi"/>
          <w:sz w:val="24"/>
          <w:szCs w:val="24"/>
          <w:u w:val="single"/>
        </w:rPr>
        <w:t xml:space="preserve"> van </w:t>
      </w:r>
      <w:r w:rsidR="00B966BB">
        <w:rPr>
          <w:rFonts w:cstheme="minorHAnsi"/>
          <w:sz w:val="24"/>
          <w:szCs w:val="24"/>
          <w:u w:val="single"/>
        </w:rPr>
        <w:t>de</w:t>
      </w:r>
      <w:r w:rsidRPr="00D76240">
        <w:rPr>
          <w:rFonts w:cstheme="minorHAnsi"/>
          <w:sz w:val="24"/>
          <w:szCs w:val="24"/>
          <w:u w:val="single"/>
        </w:rPr>
        <w:t xml:space="preserve"> vader</w:t>
      </w:r>
    </w:p>
    <w:p w14:paraId="46A96585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7A1CBA4E" w14:textId="5EA5E785" w:rsidR="007C7815" w:rsidRPr="00623A1D" w:rsidRDefault="00F43E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Nochtans wees</w:t>
      </w:r>
      <w:r w:rsidR="00050125">
        <w:rPr>
          <w:rFonts w:cstheme="minorHAnsi"/>
          <w:sz w:val="24"/>
          <w:szCs w:val="24"/>
        </w:rPr>
        <w:t xml:space="preserve"> </w:t>
      </w:r>
      <w:r w:rsidR="00050125" w:rsidRPr="00623A1D">
        <w:rPr>
          <w:rFonts w:cstheme="minorHAnsi"/>
          <w:sz w:val="24"/>
          <w:szCs w:val="24"/>
        </w:rPr>
        <w:t xml:space="preserve">Freud </w:t>
      </w:r>
      <w:r w:rsidR="003058CC">
        <w:rPr>
          <w:rFonts w:cstheme="minorHAnsi"/>
          <w:sz w:val="24"/>
          <w:szCs w:val="24"/>
        </w:rPr>
        <w:t>reeds in</w:t>
      </w:r>
      <w:r w:rsidR="00050125" w:rsidRPr="00623A1D">
        <w:rPr>
          <w:rFonts w:cstheme="minorHAnsi"/>
          <w:sz w:val="24"/>
          <w:szCs w:val="24"/>
        </w:rPr>
        <w:t xml:space="preserve"> </w:t>
      </w:r>
      <w:r w:rsidR="00912BD7">
        <w:rPr>
          <w:rFonts w:cstheme="minorHAnsi"/>
          <w:i/>
          <w:iCs/>
          <w:sz w:val="24"/>
          <w:szCs w:val="24"/>
        </w:rPr>
        <w:t>De Droomduiding</w:t>
      </w:r>
      <w:r w:rsidR="00050125" w:rsidRPr="00623A1D">
        <w:rPr>
          <w:rFonts w:cstheme="minorHAnsi"/>
          <w:sz w:val="24"/>
          <w:szCs w:val="24"/>
        </w:rPr>
        <w:t xml:space="preserve"> </w:t>
      </w:r>
      <w:r w:rsidR="00F31784">
        <w:rPr>
          <w:rFonts w:cstheme="minorHAnsi"/>
          <w:sz w:val="24"/>
          <w:szCs w:val="24"/>
        </w:rPr>
        <w:t>op</w:t>
      </w:r>
      <w:r w:rsidR="00050125" w:rsidRPr="00623A1D">
        <w:rPr>
          <w:rFonts w:cstheme="minorHAnsi"/>
          <w:sz w:val="24"/>
          <w:szCs w:val="24"/>
        </w:rPr>
        <w:t xml:space="preserve"> </w:t>
      </w:r>
      <w:r w:rsidR="00F25BE7">
        <w:rPr>
          <w:rFonts w:cstheme="minorHAnsi"/>
          <w:sz w:val="24"/>
          <w:szCs w:val="24"/>
        </w:rPr>
        <w:t xml:space="preserve">de “danig </w:t>
      </w:r>
      <w:r w:rsidR="00F25BE7" w:rsidRPr="00F25BE7">
        <w:rPr>
          <w:rFonts w:cstheme="minorHAnsi"/>
          <w:sz w:val="24"/>
          <w:szCs w:val="24"/>
        </w:rPr>
        <w:t>verouderde</w:t>
      </w:r>
      <w:r w:rsidR="00F25BE7" w:rsidRPr="00F25BE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F25BE7" w:rsidRPr="00F25BE7">
        <w:rPr>
          <w:rFonts w:cstheme="minorHAnsi"/>
          <w:i/>
          <w:iCs/>
          <w:sz w:val="24"/>
          <w:szCs w:val="24"/>
        </w:rPr>
        <w:t>potestas</w:t>
      </w:r>
      <w:proofErr w:type="spellEnd"/>
      <w:r w:rsidR="00F25BE7" w:rsidRPr="00F25BE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F25BE7" w:rsidRPr="00F25BE7">
        <w:rPr>
          <w:rFonts w:cstheme="minorHAnsi"/>
          <w:i/>
          <w:iCs/>
          <w:sz w:val="24"/>
          <w:szCs w:val="24"/>
        </w:rPr>
        <w:t>patris</w:t>
      </w:r>
      <w:proofErr w:type="spellEnd"/>
      <w:r w:rsidR="00F25BE7" w:rsidRPr="00F25BE7">
        <w:rPr>
          <w:rFonts w:cstheme="minorHAnsi"/>
          <w:i/>
          <w:iCs/>
          <w:sz w:val="24"/>
          <w:szCs w:val="24"/>
        </w:rPr>
        <w:t xml:space="preserve"> familias</w:t>
      </w:r>
      <w:r w:rsidR="00C62D8F">
        <w:rPr>
          <w:rFonts w:cstheme="minorHAnsi"/>
          <w:sz w:val="24"/>
          <w:szCs w:val="24"/>
        </w:rPr>
        <w:t>”</w:t>
      </w:r>
      <w:r w:rsidR="00C62D8F">
        <w:rPr>
          <w:rStyle w:val="Voetnootmarkering"/>
          <w:rFonts w:cstheme="minorHAnsi"/>
          <w:sz w:val="24"/>
          <w:szCs w:val="24"/>
        </w:rPr>
        <w:footnoteReference w:id="4"/>
      </w:r>
      <w:r w:rsidR="00050125" w:rsidRPr="00623A1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En </w:t>
      </w:r>
      <w:r w:rsidR="00050125" w:rsidRPr="00623A1D">
        <w:rPr>
          <w:rFonts w:cstheme="minorHAnsi"/>
          <w:sz w:val="24"/>
          <w:szCs w:val="24"/>
        </w:rPr>
        <w:t>Lacan</w:t>
      </w:r>
      <w:r>
        <w:rPr>
          <w:rFonts w:cstheme="minorHAnsi"/>
          <w:sz w:val="24"/>
          <w:szCs w:val="24"/>
        </w:rPr>
        <w:t xml:space="preserve"> bracht</w:t>
      </w:r>
      <w:r w:rsidR="00207193">
        <w:rPr>
          <w:rFonts w:cstheme="minorHAnsi"/>
          <w:sz w:val="24"/>
          <w:szCs w:val="24"/>
        </w:rPr>
        <w:t xml:space="preserve"> reeds</w:t>
      </w:r>
      <w:r w:rsidR="00050125" w:rsidRPr="00623A1D">
        <w:rPr>
          <w:rFonts w:cstheme="minorHAnsi"/>
          <w:sz w:val="24"/>
          <w:szCs w:val="24"/>
        </w:rPr>
        <w:t xml:space="preserve"> in </w:t>
      </w:r>
      <w:r w:rsidR="000852BF" w:rsidRPr="00B1344F">
        <w:rPr>
          <w:rFonts w:cstheme="minorHAnsi"/>
          <w:i/>
          <w:iCs/>
          <w:sz w:val="24"/>
          <w:szCs w:val="24"/>
        </w:rPr>
        <w:t xml:space="preserve">Les </w:t>
      </w:r>
      <w:proofErr w:type="spellStart"/>
      <w:r w:rsidR="000852BF" w:rsidRPr="00B1344F">
        <w:rPr>
          <w:rFonts w:cstheme="minorHAnsi"/>
          <w:i/>
          <w:iCs/>
          <w:sz w:val="24"/>
          <w:szCs w:val="24"/>
        </w:rPr>
        <w:t>complexes</w:t>
      </w:r>
      <w:proofErr w:type="spellEnd"/>
      <w:r w:rsidR="000852BF" w:rsidRPr="00B1344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0852BF" w:rsidRPr="00B1344F">
        <w:rPr>
          <w:rFonts w:cstheme="minorHAnsi"/>
          <w:i/>
          <w:iCs/>
          <w:sz w:val="24"/>
          <w:szCs w:val="24"/>
        </w:rPr>
        <w:t>familiaux</w:t>
      </w:r>
      <w:proofErr w:type="spellEnd"/>
      <w:r w:rsidR="00050125" w:rsidRPr="00623A1D">
        <w:rPr>
          <w:rFonts w:cstheme="minorHAnsi"/>
          <w:sz w:val="24"/>
          <w:szCs w:val="24"/>
        </w:rPr>
        <w:t xml:space="preserve"> het verschijnen van de psychoanalyse in verband met </w:t>
      </w:r>
      <w:r w:rsidR="004F3ED7">
        <w:rPr>
          <w:rFonts w:cstheme="minorHAnsi"/>
          <w:sz w:val="24"/>
          <w:szCs w:val="24"/>
        </w:rPr>
        <w:t>de teloorgang</w:t>
      </w:r>
      <w:r w:rsidR="00050125" w:rsidRPr="00623A1D">
        <w:rPr>
          <w:rFonts w:cstheme="minorHAnsi"/>
          <w:sz w:val="24"/>
          <w:szCs w:val="24"/>
        </w:rPr>
        <w:t xml:space="preserve"> </w:t>
      </w:r>
      <w:r w:rsidR="00050125" w:rsidRPr="0074230E">
        <w:rPr>
          <w:rFonts w:cstheme="minorHAnsi"/>
          <w:sz w:val="24"/>
          <w:szCs w:val="24"/>
        </w:rPr>
        <w:t xml:space="preserve">van de vader, wiens persoonlijkheid </w:t>
      </w:r>
      <w:r w:rsidR="000852BF" w:rsidRPr="0074230E">
        <w:rPr>
          <w:rFonts w:cstheme="minorHAnsi"/>
          <w:sz w:val="24"/>
          <w:szCs w:val="24"/>
        </w:rPr>
        <w:t>“</w:t>
      </w:r>
      <w:r w:rsidR="00050125" w:rsidRPr="0074230E">
        <w:rPr>
          <w:rFonts w:cstheme="minorHAnsi"/>
          <w:sz w:val="24"/>
          <w:szCs w:val="24"/>
        </w:rPr>
        <w:t>altijd</w:t>
      </w:r>
      <w:r w:rsidR="00207193">
        <w:rPr>
          <w:rFonts w:cstheme="minorHAnsi"/>
          <w:sz w:val="24"/>
          <w:szCs w:val="24"/>
        </w:rPr>
        <w:t xml:space="preserve"> falend […],</w:t>
      </w:r>
      <w:r w:rsidR="00050125" w:rsidRPr="0074230E">
        <w:rPr>
          <w:rFonts w:cstheme="minorHAnsi"/>
          <w:sz w:val="24"/>
          <w:szCs w:val="24"/>
        </w:rPr>
        <w:t xml:space="preserve"> afwezig, vernederd, verdeeld of </w:t>
      </w:r>
      <w:r w:rsidR="00846357" w:rsidRPr="0074230E">
        <w:rPr>
          <w:rFonts w:cstheme="minorHAnsi"/>
          <w:sz w:val="24"/>
          <w:szCs w:val="24"/>
        </w:rPr>
        <w:t>nep</w:t>
      </w:r>
      <w:r w:rsidR="00050125" w:rsidRPr="0074230E">
        <w:rPr>
          <w:rFonts w:cstheme="minorHAnsi"/>
          <w:sz w:val="24"/>
          <w:szCs w:val="24"/>
        </w:rPr>
        <w:t xml:space="preserve"> is</w:t>
      </w:r>
      <w:r w:rsidR="000852BF" w:rsidRPr="0074230E">
        <w:rPr>
          <w:rFonts w:cstheme="minorHAnsi"/>
          <w:sz w:val="24"/>
          <w:szCs w:val="24"/>
        </w:rPr>
        <w:t>”</w:t>
      </w:r>
      <w:r w:rsidR="00F91DB3" w:rsidRPr="0074230E">
        <w:rPr>
          <w:rStyle w:val="Voetnootmarkering"/>
          <w:rFonts w:cstheme="minorHAnsi"/>
          <w:sz w:val="24"/>
          <w:szCs w:val="24"/>
        </w:rPr>
        <w:footnoteReference w:id="5"/>
      </w:r>
      <w:r w:rsidR="00050125" w:rsidRPr="0074230E">
        <w:rPr>
          <w:rFonts w:cstheme="minorHAnsi"/>
          <w:sz w:val="24"/>
          <w:szCs w:val="24"/>
        </w:rPr>
        <w:t>.</w:t>
      </w:r>
    </w:p>
    <w:p w14:paraId="39C6BEFF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3B244DB4" w14:textId="3EB253BE" w:rsidR="007C7815" w:rsidRPr="00623A1D" w:rsidRDefault="00000000">
      <w:pPr>
        <w:jc w:val="both"/>
        <w:rPr>
          <w:rFonts w:cstheme="minorHAnsi"/>
          <w:sz w:val="24"/>
          <w:szCs w:val="24"/>
        </w:rPr>
      </w:pPr>
      <w:r w:rsidRPr="00623A1D">
        <w:rPr>
          <w:rFonts w:cstheme="minorHAnsi"/>
          <w:sz w:val="24"/>
          <w:szCs w:val="24"/>
        </w:rPr>
        <w:lastRenderedPageBreak/>
        <w:t xml:space="preserve">De figuur van de almachtige, jaloerse en </w:t>
      </w:r>
      <w:r w:rsidR="008359BE">
        <w:rPr>
          <w:rFonts w:cstheme="minorHAnsi"/>
          <w:sz w:val="24"/>
          <w:szCs w:val="24"/>
        </w:rPr>
        <w:t xml:space="preserve">genietende </w:t>
      </w:r>
      <w:r w:rsidRPr="00623A1D">
        <w:rPr>
          <w:rFonts w:cstheme="minorHAnsi"/>
          <w:sz w:val="24"/>
          <w:szCs w:val="24"/>
        </w:rPr>
        <w:t xml:space="preserve">vader die alle vrouwen voor zich houdt, </w:t>
      </w:r>
      <w:r w:rsidR="00C55931" w:rsidRPr="00C55931">
        <w:rPr>
          <w:rFonts w:cstheme="minorHAnsi"/>
          <w:sz w:val="24"/>
          <w:szCs w:val="24"/>
        </w:rPr>
        <w:t xml:space="preserve">wordt alleen op het niveau van de mythe gevonden, die Freud uitvond met </w:t>
      </w:r>
      <w:r w:rsidRPr="00E67F2B">
        <w:rPr>
          <w:rFonts w:cstheme="minorHAnsi"/>
          <w:i/>
          <w:iCs/>
          <w:sz w:val="24"/>
          <w:szCs w:val="24"/>
        </w:rPr>
        <w:t>Totem en Taboe</w:t>
      </w:r>
      <w:r w:rsidR="00D169CB">
        <w:rPr>
          <w:rStyle w:val="Voetnootmarkering"/>
          <w:rFonts w:cstheme="minorHAnsi"/>
          <w:sz w:val="24"/>
          <w:szCs w:val="24"/>
        </w:rPr>
        <w:footnoteReference w:id="6"/>
      </w:r>
      <w:r w:rsidR="00207193">
        <w:rPr>
          <w:rFonts w:cstheme="minorHAnsi"/>
          <w:sz w:val="24"/>
          <w:szCs w:val="24"/>
        </w:rPr>
        <w:t>:</w:t>
      </w:r>
      <w:r w:rsidR="001A33A8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 xml:space="preserve">een dode vader, </w:t>
      </w:r>
      <w:r w:rsidR="00B41C74">
        <w:rPr>
          <w:rFonts w:cstheme="minorHAnsi"/>
          <w:sz w:val="24"/>
          <w:szCs w:val="24"/>
        </w:rPr>
        <w:t xml:space="preserve">die bovendien </w:t>
      </w:r>
      <w:r w:rsidRPr="00623A1D">
        <w:rPr>
          <w:rFonts w:cstheme="minorHAnsi"/>
          <w:sz w:val="24"/>
          <w:szCs w:val="24"/>
        </w:rPr>
        <w:t xml:space="preserve">vermoord </w:t>
      </w:r>
      <w:r w:rsidR="00C533F4">
        <w:rPr>
          <w:rFonts w:cstheme="minorHAnsi"/>
          <w:sz w:val="24"/>
          <w:szCs w:val="24"/>
        </w:rPr>
        <w:t>werd</w:t>
      </w:r>
      <w:r w:rsidR="00B41C74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>door zijn zonen.</w:t>
      </w:r>
      <w:r w:rsidR="00207193">
        <w:rPr>
          <w:rFonts w:cstheme="minorHAnsi"/>
          <w:sz w:val="24"/>
          <w:szCs w:val="24"/>
        </w:rPr>
        <w:t xml:space="preserve"> Hierna konden</w:t>
      </w:r>
      <w:r w:rsidR="00C533F4">
        <w:rPr>
          <w:rFonts w:cstheme="minorHAnsi"/>
          <w:sz w:val="24"/>
          <w:szCs w:val="24"/>
        </w:rPr>
        <w:t xml:space="preserve"> d</w:t>
      </w:r>
      <w:r w:rsidRPr="00623A1D">
        <w:rPr>
          <w:rFonts w:cstheme="minorHAnsi"/>
          <w:sz w:val="24"/>
          <w:szCs w:val="24"/>
        </w:rPr>
        <w:t xml:space="preserve">eze laatsten </w:t>
      </w:r>
      <w:r w:rsidR="009A10A4">
        <w:rPr>
          <w:rFonts w:cstheme="minorHAnsi"/>
          <w:sz w:val="24"/>
          <w:szCs w:val="24"/>
        </w:rPr>
        <w:t>slechts</w:t>
      </w:r>
      <w:r w:rsidRPr="00623A1D">
        <w:rPr>
          <w:rFonts w:cstheme="minorHAnsi"/>
          <w:sz w:val="24"/>
          <w:szCs w:val="24"/>
        </w:rPr>
        <w:t xml:space="preserve"> een </w:t>
      </w:r>
      <w:r w:rsidRPr="00374467">
        <w:rPr>
          <w:rFonts w:cstheme="minorHAnsi"/>
          <w:sz w:val="24"/>
          <w:szCs w:val="24"/>
        </w:rPr>
        <w:t>zonde en de verering van</w:t>
      </w:r>
      <w:r w:rsidR="00E85369" w:rsidRPr="00374467">
        <w:rPr>
          <w:rFonts w:cstheme="minorHAnsi"/>
          <w:sz w:val="24"/>
          <w:szCs w:val="24"/>
        </w:rPr>
        <w:t xml:space="preserve"> </w:t>
      </w:r>
      <w:r w:rsidRPr="00374467">
        <w:rPr>
          <w:rFonts w:cstheme="minorHAnsi"/>
          <w:sz w:val="24"/>
          <w:szCs w:val="24"/>
        </w:rPr>
        <w:t>de</w:t>
      </w:r>
      <w:r w:rsidRPr="00623A1D">
        <w:rPr>
          <w:rFonts w:cstheme="minorHAnsi"/>
          <w:sz w:val="24"/>
          <w:szCs w:val="24"/>
        </w:rPr>
        <w:t xml:space="preserve"> totem doorgeven om</w:t>
      </w:r>
      <w:r w:rsidR="00207193">
        <w:rPr>
          <w:rFonts w:cstheme="minorHAnsi"/>
          <w:sz w:val="24"/>
          <w:szCs w:val="24"/>
        </w:rPr>
        <w:t xml:space="preserve"> er</w:t>
      </w:r>
      <w:r w:rsidRPr="00623A1D">
        <w:rPr>
          <w:rFonts w:cstheme="minorHAnsi"/>
          <w:sz w:val="24"/>
          <w:szCs w:val="24"/>
        </w:rPr>
        <w:t xml:space="preserve"> de almacht van de dode vader </w:t>
      </w:r>
      <w:r w:rsidR="00F7011C">
        <w:rPr>
          <w:rFonts w:cstheme="minorHAnsi"/>
          <w:sz w:val="24"/>
          <w:szCs w:val="24"/>
        </w:rPr>
        <w:t xml:space="preserve">in </w:t>
      </w:r>
      <w:r w:rsidRPr="00623A1D">
        <w:rPr>
          <w:rFonts w:cstheme="minorHAnsi"/>
          <w:sz w:val="24"/>
          <w:szCs w:val="24"/>
        </w:rPr>
        <w:t xml:space="preserve">te lokaliseren. Freud zag </w:t>
      </w:r>
      <w:r w:rsidR="00374467">
        <w:rPr>
          <w:rFonts w:cstheme="minorHAnsi"/>
          <w:sz w:val="24"/>
          <w:szCs w:val="24"/>
        </w:rPr>
        <w:t>dit als</w:t>
      </w:r>
      <w:r w:rsidRPr="00623A1D">
        <w:rPr>
          <w:rFonts w:cstheme="minorHAnsi"/>
          <w:sz w:val="24"/>
          <w:szCs w:val="24"/>
        </w:rPr>
        <w:t xml:space="preserve"> oorsprong van de religie en de figuur van een eeuwige God, God de vader</w:t>
      </w:r>
      <w:r w:rsidR="004C35A1">
        <w:rPr>
          <w:rStyle w:val="Voetnootmarkering"/>
          <w:rFonts w:cstheme="minorHAnsi"/>
          <w:sz w:val="24"/>
          <w:szCs w:val="24"/>
        </w:rPr>
        <w:footnoteReference w:id="7"/>
      </w:r>
      <w:r w:rsidR="000852BF">
        <w:rPr>
          <w:rFonts w:cstheme="minorHAnsi"/>
          <w:sz w:val="24"/>
          <w:szCs w:val="24"/>
        </w:rPr>
        <w:t>.</w:t>
      </w:r>
    </w:p>
    <w:p w14:paraId="696BA2DA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7AC5C688" w14:textId="1FE1C634" w:rsidR="007C7815" w:rsidRPr="00623A1D" w:rsidRDefault="00000000">
      <w:pPr>
        <w:jc w:val="both"/>
        <w:rPr>
          <w:rFonts w:cstheme="minorHAnsi"/>
          <w:sz w:val="24"/>
          <w:szCs w:val="24"/>
        </w:rPr>
      </w:pPr>
      <w:r w:rsidRPr="00623A1D">
        <w:rPr>
          <w:rFonts w:cstheme="minorHAnsi"/>
          <w:sz w:val="24"/>
          <w:szCs w:val="24"/>
        </w:rPr>
        <w:t>Lacan</w:t>
      </w:r>
      <w:r w:rsidR="00207193">
        <w:rPr>
          <w:rFonts w:cstheme="minorHAnsi"/>
          <w:sz w:val="24"/>
          <w:szCs w:val="24"/>
        </w:rPr>
        <w:t xml:space="preserve"> is gedurende zijn hele onderwijs blijven wijzen op</w:t>
      </w:r>
      <w:r w:rsidRPr="00623A1D">
        <w:rPr>
          <w:rFonts w:cstheme="minorHAnsi"/>
          <w:sz w:val="24"/>
          <w:szCs w:val="24"/>
        </w:rPr>
        <w:t xml:space="preserve"> deze fundamentele fout van de vader, want </w:t>
      </w:r>
      <w:r w:rsidR="00084FF8">
        <w:rPr>
          <w:rFonts w:cstheme="minorHAnsi"/>
          <w:sz w:val="24"/>
          <w:szCs w:val="24"/>
        </w:rPr>
        <w:t xml:space="preserve">het is </w:t>
      </w:r>
      <w:r w:rsidRPr="00623A1D">
        <w:rPr>
          <w:rFonts w:cstheme="minorHAnsi"/>
          <w:sz w:val="24"/>
          <w:szCs w:val="24"/>
        </w:rPr>
        <w:t xml:space="preserve">alleen </w:t>
      </w:r>
      <w:r w:rsidR="00084FF8">
        <w:rPr>
          <w:rFonts w:cstheme="minorHAnsi"/>
          <w:sz w:val="24"/>
          <w:szCs w:val="24"/>
        </w:rPr>
        <w:t xml:space="preserve">onder </w:t>
      </w:r>
      <w:r w:rsidRPr="00623A1D">
        <w:rPr>
          <w:rFonts w:cstheme="minorHAnsi"/>
          <w:sz w:val="24"/>
          <w:szCs w:val="24"/>
        </w:rPr>
        <w:t xml:space="preserve">deze voorwaarde </w:t>
      </w:r>
      <w:r w:rsidR="00084FF8">
        <w:rPr>
          <w:rFonts w:cstheme="minorHAnsi"/>
          <w:sz w:val="24"/>
          <w:szCs w:val="24"/>
        </w:rPr>
        <w:t>dat</w:t>
      </w:r>
      <w:r w:rsidRPr="00623A1D">
        <w:rPr>
          <w:rFonts w:cstheme="minorHAnsi"/>
          <w:sz w:val="24"/>
          <w:szCs w:val="24"/>
        </w:rPr>
        <w:t xml:space="preserve"> hij </w:t>
      </w:r>
      <w:r w:rsidR="00355770">
        <w:rPr>
          <w:rFonts w:cstheme="minorHAnsi"/>
          <w:sz w:val="24"/>
          <w:szCs w:val="24"/>
        </w:rPr>
        <w:t>het genot</w:t>
      </w:r>
      <w:r w:rsidR="00084FF8">
        <w:rPr>
          <w:rFonts w:cstheme="minorHAnsi"/>
          <w:sz w:val="24"/>
          <w:szCs w:val="24"/>
        </w:rPr>
        <w:t xml:space="preserve"> kan</w:t>
      </w:r>
      <w:r w:rsidRPr="00623A1D">
        <w:rPr>
          <w:rFonts w:cstheme="minorHAnsi"/>
          <w:sz w:val="24"/>
          <w:szCs w:val="24"/>
        </w:rPr>
        <w:t xml:space="preserve"> </w:t>
      </w:r>
      <w:r w:rsidR="006274DD">
        <w:rPr>
          <w:rFonts w:cstheme="minorHAnsi"/>
          <w:sz w:val="24"/>
          <w:szCs w:val="24"/>
        </w:rPr>
        <w:t>limiteren</w:t>
      </w:r>
      <w:r w:rsidRPr="00623A1D">
        <w:rPr>
          <w:rFonts w:cstheme="minorHAnsi"/>
          <w:sz w:val="24"/>
          <w:szCs w:val="24"/>
        </w:rPr>
        <w:t xml:space="preserve"> en </w:t>
      </w:r>
      <w:r w:rsidR="006274DD">
        <w:rPr>
          <w:rFonts w:cstheme="minorHAnsi"/>
          <w:sz w:val="24"/>
          <w:szCs w:val="24"/>
        </w:rPr>
        <w:t>civiliseren</w:t>
      </w:r>
      <w:r w:rsidRPr="00623A1D">
        <w:rPr>
          <w:rFonts w:cstheme="minorHAnsi"/>
          <w:sz w:val="24"/>
          <w:szCs w:val="24"/>
        </w:rPr>
        <w:t xml:space="preserve"> om toegang te </w:t>
      </w:r>
      <w:r w:rsidR="00473C81">
        <w:rPr>
          <w:rFonts w:cstheme="minorHAnsi"/>
          <w:sz w:val="24"/>
          <w:szCs w:val="24"/>
        </w:rPr>
        <w:t>verschaffen</w:t>
      </w:r>
      <w:r w:rsidRPr="00623A1D">
        <w:rPr>
          <w:rFonts w:cstheme="minorHAnsi"/>
          <w:sz w:val="24"/>
          <w:szCs w:val="24"/>
        </w:rPr>
        <w:t xml:space="preserve"> tot het verlangen, </w:t>
      </w:r>
      <w:r w:rsidR="00E6410E" w:rsidRPr="00E6410E">
        <w:rPr>
          <w:rFonts w:cstheme="minorHAnsi"/>
          <w:sz w:val="24"/>
          <w:szCs w:val="24"/>
        </w:rPr>
        <w:t>dat wil zeggen om</w:t>
      </w:r>
      <w:r w:rsidR="00207193">
        <w:rPr>
          <w:rFonts w:cstheme="minorHAnsi"/>
          <w:sz w:val="24"/>
          <w:szCs w:val="24"/>
        </w:rPr>
        <w:t xml:space="preserve"> de</w:t>
      </w:r>
      <w:r w:rsidR="00E6410E" w:rsidRPr="00E6410E">
        <w:rPr>
          <w:rFonts w:cstheme="minorHAnsi"/>
          <w:sz w:val="24"/>
          <w:szCs w:val="24"/>
        </w:rPr>
        <w:t xml:space="preserve"> castratie over te dragen</w:t>
      </w:r>
      <w:r w:rsidRPr="00623A1D">
        <w:rPr>
          <w:rFonts w:cstheme="minorHAnsi"/>
          <w:sz w:val="24"/>
          <w:szCs w:val="24"/>
        </w:rPr>
        <w:t xml:space="preserve">. </w:t>
      </w:r>
      <w:r w:rsidR="00456E6F" w:rsidRPr="00456E6F">
        <w:rPr>
          <w:rFonts w:cstheme="minorHAnsi"/>
          <w:sz w:val="24"/>
          <w:szCs w:val="24"/>
        </w:rPr>
        <w:t xml:space="preserve">Door de elementaire structuren van verwantschap te ontcijferen, formaliseerde Claude Lévi-Strauss wat Freud had ontdekt met </w:t>
      </w:r>
      <w:r w:rsidR="00456E6F">
        <w:rPr>
          <w:rFonts w:cstheme="minorHAnsi"/>
          <w:sz w:val="24"/>
          <w:szCs w:val="24"/>
        </w:rPr>
        <w:t xml:space="preserve">de </w:t>
      </w:r>
      <w:r w:rsidRPr="00623A1D">
        <w:rPr>
          <w:rFonts w:cstheme="minorHAnsi"/>
          <w:sz w:val="24"/>
          <w:szCs w:val="24"/>
        </w:rPr>
        <w:t xml:space="preserve">Oedipus als vector van de fundamentele en universele wet van het </w:t>
      </w:r>
      <w:r w:rsidR="008B2F54" w:rsidRPr="00623A1D">
        <w:rPr>
          <w:rFonts w:cstheme="minorHAnsi"/>
          <w:sz w:val="24"/>
          <w:szCs w:val="24"/>
        </w:rPr>
        <w:t>incest</w:t>
      </w:r>
      <w:r w:rsidRPr="00623A1D">
        <w:rPr>
          <w:rFonts w:cstheme="minorHAnsi"/>
          <w:sz w:val="24"/>
          <w:szCs w:val="24"/>
        </w:rPr>
        <w:t>verbod.</w:t>
      </w:r>
    </w:p>
    <w:p w14:paraId="5C42AAF3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105E4EF0" w14:textId="45D8FC2E" w:rsidR="007C7815" w:rsidRPr="00623A1D" w:rsidRDefault="00734B2B">
      <w:pPr>
        <w:jc w:val="both"/>
        <w:rPr>
          <w:rFonts w:cstheme="minorHAnsi"/>
          <w:sz w:val="24"/>
          <w:szCs w:val="24"/>
        </w:rPr>
      </w:pPr>
      <w:r w:rsidRPr="00DF0CB0">
        <w:rPr>
          <w:rFonts w:cstheme="minorHAnsi"/>
          <w:sz w:val="24"/>
          <w:szCs w:val="24"/>
        </w:rPr>
        <w:t xml:space="preserve">De </w:t>
      </w:r>
      <w:r w:rsidR="00DF0CB0" w:rsidRPr="00DF0CB0">
        <w:rPr>
          <w:rFonts w:cstheme="minorHAnsi"/>
          <w:sz w:val="24"/>
          <w:szCs w:val="24"/>
        </w:rPr>
        <w:t>teloorgang</w:t>
      </w:r>
      <w:r w:rsidRPr="00623A1D">
        <w:rPr>
          <w:rFonts w:cstheme="minorHAnsi"/>
          <w:sz w:val="24"/>
          <w:szCs w:val="24"/>
        </w:rPr>
        <w:t xml:space="preserve"> van de vader </w:t>
      </w:r>
      <w:r w:rsidR="006A7F28">
        <w:rPr>
          <w:rFonts w:cstheme="minorHAnsi"/>
          <w:sz w:val="24"/>
          <w:szCs w:val="24"/>
        </w:rPr>
        <w:t xml:space="preserve">werd door Lacan </w:t>
      </w:r>
      <w:r w:rsidR="006A7F28" w:rsidRPr="006A7F28">
        <w:rPr>
          <w:rFonts w:cstheme="minorHAnsi"/>
          <w:sz w:val="24"/>
          <w:szCs w:val="24"/>
        </w:rPr>
        <w:t xml:space="preserve">op verschillende manieren uitgewerkt in de loop van zijn onderwijs. </w:t>
      </w:r>
      <w:r w:rsidRPr="00623A1D">
        <w:rPr>
          <w:rFonts w:cstheme="minorHAnsi"/>
          <w:sz w:val="24"/>
          <w:szCs w:val="24"/>
        </w:rPr>
        <w:t xml:space="preserve">Van het gebrek aan macht </w:t>
      </w:r>
      <w:r w:rsidR="00A84EFA">
        <w:rPr>
          <w:rFonts w:cstheme="minorHAnsi"/>
          <w:sz w:val="24"/>
          <w:szCs w:val="24"/>
        </w:rPr>
        <w:t xml:space="preserve">dat verbonden is met </w:t>
      </w:r>
      <w:r w:rsidRPr="00623A1D">
        <w:rPr>
          <w:rFonts w:cstheme="minorHAnsi"/>
          <w:sz w:val="24"/>
          <w:szCs w:val="24"/>
        </w:rPr>
        <w:t xml:space="preserve">het </w:t>
      </w:r>
      <w:r w:rsidR="00C07C75">
        <w:rPr>
          <w:rFonts w:cstheme="minorHAnsi"/>
          <w:sz w:val="24"/>
          <w:szCs w:val="24"/>
        </w:rPr>
        <w:t>vader</w:t>
      </w:r>
      <w:r w:rsidRPr="00623A1D">
        <w:rPr>
          <w:rFonts w:cstheme="minorHAnsi"/>
          <w:sz w:val="24"/>
          <w:szCs w:val="24"/>
        </w:rPr>
        <w:t>imago werd</w:t>
      </w:r>
      <w:r w:rsidR="00C07C75">
        <w:rPr>
          <w:rFonts w:cstheme="minorHAnsi"/>
          <w:sz w:val="24"/>
          <w:szCs w:val="24"/>
        </w:rPr>
        <w:t xml:space="preserve"> de vader later in zijn onderwijs</w:t>
      </w:r>
      <w:r w:rsidRPr="00623A1D">
        <w:rPr>
          <w:rFonts w:cstheme="minorHAnsi"/>
          <w:sz w:val="24"/>
          <w:szCs w:val="24"/>
        </w:rPr>
        <w:t xml:space="preserve"> gereduceerd tot een betekenaar, de Naam-van-de-Vader. </w:t>
      </w:r>
      <w:r w:rsidR="00C07C75">
        <w:rPr>
          <w:rFonts w:cstheme="minorHAnsi"/>
          <w:sz w:val="24"/>
          <w:szCs w:val="24"/>
        </w:rPr>
        <w:t>En w</w:t>
      </w:r>
      <w:r w:rsidRPr="00623A1D">
        <w:rPr>
          <w:rFonts w:cstheme="minorHAnsi"/>
          <w:sz w:val="24"/>
          <w:szCs w:val="24"/>
        </w:rPr>
        <w:t>a</w:t>
      </w:r>
      <w:r w:rsidR="00D671F4">
        <w:rPr>
          <w:rFonts w:cstheme="minorHAnsi"/>
          <w:sz w:val="24"/>
          <w:szCs w:val="24"/>
        </w:rPr>
        <w:t>ar</w:t>
      </w:r>
      <w:r w:rsidRPr="00623A1D">
        <w:rPr>
          <w:rFonts w:cstheme="minorHAnsi"/>
          <w:sz w:val="24"/>
          <w:szCs w:val="24"/>
        </w:rPr>
        <w:t xml:space="preserve"> de</w:t>
      </w:r>
      <w:r w:rsidR="00225AE6">
        <w:rPr>
          <w:rFonts w:cstheme="minorHAnsi"/>
          <w:sz w:val="24"/>
          <w:szCs w:val="24"/>
        </w:rPr>
        <w:t>ze laatste</w:t>
      </w:r>
      <w:r w:rsidRPr="00623A1D">
        <w:rPr>
          <w:rFonts w:cstheme="minorHAnsi"/>
          <w:sz w:val="24"/>
          <w:szCs w:val="24"/>
        </w:rPr>
        <w:t xml:space="preserve"> </w:t>
      </w:r>
      <w:r w:rsidR="00D671F4">
        <w:rPr>
          <w:rFonts w:cstheme="minorHAnsi"/>
          <w:sz w:val="24"/>
          <w:szCs w:val="24"/>
        </w:rPr>
        <w:t>aanvankelijk</w:t>
      </w:r>
      <w:r w:rsidRPr="00623A1D">
        <w:rPr>
          <w:rFonts w:cstheme="minorHAnsi"/>
          <w:sz w:val="24"/>
          <w:szCs w:val="24"/>
        </w:rPr>
        <w:t xml:space="preserve"> </w:t>
      </w:r>
      <w:r w:rsidR="00D671F4">
        <w:rPr>
          <w:rFonts w:cstheme="minorHAnsi"/>
          <w:sz w:val="24"/>
          <w:szCs w:val="24"/>
        </w:rPr>
        <w:t>garant stond voor</w:t>
      </w:r>
      <w:r w:rsidRPr="00623A1D">
        <w:rPr>
          <w:rFonts w:cstheme="minorHAnsi"/>
          <w:sz w:val="24"/>
          <w:szCs w:val="24"/>
        </w:rPr>
        <w:t xml:space="preserve"> de symbolische orde, </w:t>
      </w:r>
      <w:r w:rsidR="00002436" w:rsidRPr="00002436">
        <w:rPr>
          <w:rFonts w:cstheme="minorHAnsi"/>
          <w:sz w:val="24"/>
          <w:szCs w:val="24"/>
        </w:rPr>
        <w:t xml:space="preserve">kreeg hij </w:t>
      </w:r>
      <w:r w:rsidR="00C07C75">
        <w:rPr>
          <w:rFonts w:cstheme="minorHAnsi"/>
          <w:sz w:val="24"/>
          <w:szCs w:val="24"/>
        </w:rPr>
        <w:t xml:space="preserve">nog </w:t>
      </w:r>
      <w:r w:rsidR="00002436" w:rsidRPr="00002436">
        <w:rPr>
          <w:rFonts w:cstheme="minorHAnsi"/>
          <w:sz w:val="24"/>
          <w:szCs w:val="24"/>
        </w:rPr>
        <w:t>later het statuut van fictie</w:t>
      </w:r>
      <w:r w:rsidRPr="00623A1D">
        <w:rPr>
          <w:rFonts w:cstheme="minorHAnsi"/>
          <w:sz w:val="24"/>
          <w:szCs w:val="24"/>
        </w:rPr>
        <w:t xml:space="preserve">, </w:t>
      </w:r>
      <w:r w:rsidR="006959DD">
        <w:rPr>
          <w:rFonts w:cstheme="minorHAnsi"/>
          <w:sz w:val="24"/>
          <w:szCs w:val="24"/>
        </w:rPr>
        <w:t>van</w:t>
      </w:r>
      <w:r w:rsidRPr="00623A1D">
        <w:rPr>
          <w:rFonts w:cstheme="minorHAnsi"/>
          <w:sz w:val="24"/>
          <w:szCs w:val="24"/>
        </w:rPr>
        <w:t xml:space="preserve"> schijn die het gat in het symbolische </w:t>
      </w:r>
      <w:r w:rsidR="00C07C75">
        <w:rPr>
          <w:rFonts w:cstheme="minorHAnsi"/>
          <w:sz w:val="24"/>
          <w:szCs w:val="24"/>
        </w:rPr>
        <w:t>af</w:t>
      </w:r>
      <w:r w:rsidRPr="00623A1D">
        <w:rPr>
          <w:rFonts w:cstheme="minorHAnsi"/>
          <w:sz w:val="24"/>
          <w:szCs w:val="24"/>
        </w:rPr>
        <w:t>dichtte</w:t>
      </w:r>
      <w:r w:rsidR="00CE4C23">
        <w:rPr>
          <w:rFonts w:cstheme="minorHAnsi"/>
          <w:sz w:val="24"/>
          <w:szCs w:val="24"/>
        </w:rPr>
        <w:t>,</w:t>
      </w:r>
      <w:r w:rsidR="003B6A65">
        <w:rPr>
          <w:rFonts w:cstheme="minorHAnsi"/>
          <w:sz w:val="24"/>
          <w:szCs w:val="24"/>
        </w:rPr>
        <w:t xml:space="preserve"> om uiteindelijk</w:t>
      </w:r>
      <w:r w:rsidRPr="00623A1D">
        <w:rPr>
          <w:rFonts w:cstheme="minorHAnsi"/>
          <w:sz w:val="24"/>
          <w:szCs w:val="24"/>
        </w:rPr>
        <w:t xml:space="preserve"> </w:t>
      </w:r>
      <w:proofErr w:type="spellStart"/>
      <w:r w:rsidR="009A7A97">
        <w:rPr>
          <w:rFonts w:cstheme="minorHAnsi"/>
          <w:sz w:val="24"/>
          <w:szCs w:val="24"/>
        </w:rPr>
        <w:t>gepluraliseerd</w:t>
      </w:r>
      <w:proofErr w:type="spellEnd"/>
      <w:r w:rsidR="00C07C75">
        <w:rPr>
          <w:rFonts w:cstheme="minorHAnsi"/>
          <w:sz w:val="24"/>
          <w:szCs w:val="24"/>
        </w:rPr>
        <w:t xml:space="preserve"> en tot</w:t>
      </w:r>
      <w:r w:rsidRPr="00623A1D">
        <w:rPr>
          <w:rFonts w:cstheme="minorHAnsi"/>
          <w:sz w:val="24"/>
          <w:szCs w:val="24"/>
        </w:rPr>
        <w:t xml:space="preserve"> een zuiver logische functie</w:t>
      </w:r>
      <w:r w:rsidR="00C07C75">
        <w:rPr>
          <w:rFonts w:cstheme="minorHAnsi"/>
          <w:sz w:val="24"/>
          <w:szCs w:val="24"/>
        </w:rPr>
        <w:t xml:space="preserve"> van uitzondering</w:t>
      </w:r>
      <w:r w:rsidRPr="00623A1D">
        <w:rPr>
          <w:rFonts w:cstheme="minorHAnsi"/>
          <w:sz w:val="24"/>
          <w:szCs w:val="24"/>
        </w:rPr>
        <w:t xml:space="preserve"> te worden.</w:t>
      </w:r>
    </w:p>
    <w:p w14:paraId="4BE267CF" w14:textId="77777777" w:rsidR="00A229B2" w:rsidRDefault="00A229B2" w:rsidP="00A229B2">
      <w:pPr>
        <w:jc w:val="both"/>
        <w:rPr>
          <w:rFonts w:cstheme="minorHAnsi"/>
          <w:sz w:val="24"/>
          <w:szCs w:val="24"/>
        </w:rPr>
      </w:pPr>
    </w:p>
    <w:p w14:paraId="0A608CAA" w14:textId="77777777" w:rsidR="00D76240" w:rsidRPr="00623A1D" w:rsidRDefault="00D76240" w:rsidP="00A229B2">
      <w:pPr>
        <w:jc w:val="both"/>
        <w:rPr>
          <w:rFonts w:cstheme="minorHAnsi"/>
          <w:sz w:val="24"/>
          <w:szCs w:val="24"/>
        </w:rPr>
      </w:pPr>
    </w:p>
    <w:p w14:paraId="0D0706A9" w14:textId="46FD69C6" w:rsidR="007C7815" w:rsidRPr="00D76240" w:rsidRDefault="00000000">
      <w:pPr>
        <w:jc w:val="both"/>
        <w:rPr>
          <w:rFonts w:cstheme="minorHAnsi"/>
          <w:sz w:val="24"/>
          <w:szCs w:val="24"/>
          <w:u w:val="single"/>
        </w:rPr>
      </w:pPr>
      <w:r w:rsidRPr="00D76240">
        <w:rPr>
          <w:rFonts w:cstheme="minorHAnsi"/>
          <w:sz w:val="24"/>
          <w:szCs w:val="24"/>
          <w:u w:val="single"/>
        </w:rPr>
        <w:t>De ziekte</w:t>
      </w:r>
      <w:r w:rsidR="005C55DD">
        <w:rPr>
          <w:rFonts w:cstheme="minorHAnsi"/>
          <w:sz w:val="24"/>
          <w:szCs w:val="24"/>
          <w:u w:val="single"/>
        </w:rPr>
        <w:t>s</w:t>
      </w:r>
      <w:r w:rsidRPr="00D76240">
        <w:rPr>
          <w:rFonts w:cstheme="minorHAnsi"/>
          <w:sz w:val="24"/>
          <w:szCs w:val="24"/>
          <w:u w:val="single"/>
        </w:rPr>
        <w:t xml:space="preserve"> van de vader</w:t>
      </w:r>
    </w:p>
    <w:p w14:paraId="115EEDE0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61974115" w14:textId="7D9F17D1" w:rsidR="007C7815" w:rsidRPr="00623A1D" w:rsidRDefault="007D4C5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 kunnen we nog van de vader verwachten i</w:t>
      </w:r>
      <w:r w:rsidRPr="00623A1D">
        <w:rPr>
          <w:rFonts w:cstheme="minorHAnsi"/>
          <w:sz w:val="24"/>
          <w:szCs w:val="24"/>
        </w:rPr>
        <w:t>n het tijdperk van het discours van de wetenschap en het kapitalisme,</w:t>
      </w:r>
      <w:r>
        <w:rPr>
          <w:rFonts w:cstheme="minorHAnsi"/>
          <w:sz w:val="24"/>
          <w:szCs w:val="24"/>
        </w:rPr>
        <w:t xml:space="preserve"> van de overspoeling</w:t>
      </w:r>
      <w:r w:rsidRPr="00623A1D">
        <w:rPr>
          <w:rFonts w:cstheme="minorHAnsi"/>
          <w:sz w:val="24"/>
          <w:szCs w:val="24"/>
        </w:rPr>
        <w:t xml:space="preserve"> door consumptieobjecten die het </w:t>
      </w:r>
      <w:r w:rsidR="000A2FF6">
        <w:rPr>
          <w:rFonts w:cstheme="minorHAnsi"/>
          <w:sz w:val="24"/>
          <w:szCs w:val="24"/>
        </w:rPr>
        <w:t>tekort</w:t>
      </w:r>
      <w:r w:rsidRPr="00623A1D">
        <w:rPr>
          <w:rFonts w:cstheme="minorHAnsi"/>
          <w:sz w:val="24"/>
          <w:szCs w:val="24"/>
        </w:rPr>
        <w:t xml:space="preserve"> verzadigen en de castratie</w:t>
      </w:r>
      <w:r w:rsidR="004960C1">
        <w:rPr>
          <w:rFonts w:cstheme="minorHAnsi"/>
          <w:sz w:val="24"/>
          <w:szCs w:val="24"/>
        </w:rPr>
        <w:t xml:space="preserve"> vermijden</w:t>
      </w:r>
      <w:r w:rsidRPr="00623A1D">
        <w:rPr>
          <w:rFonts w:cstheme="minorHAnsi"/>
          <w:sz w:val="24"/>
          <w:szCs w:val="24"/>
        </w:rPr>
        <w:t xml:space="preserve">? Hoe kan hij </w:t>
      </w:r>
      <w:r w:rsidR="006C2626">
        <w:rPr>
          <w:rFonts w:cstheme="minorHAnsi"/>
          <w:sz w:val="24"/>
          <w:szCs w:val="24"/>
        </w:rPr>
        <w:t xml:space="preserve">nog </w:t>
      </w:r>
      <w:r w:rsidRPr="002145A0">
        <w:rPr>
          <w:rFonts w:cstheme="minorHAnsi"/>
          <w:sz w:val="24"/>
          <w:szCs w:val="24"/>
        </w:rPr>
        <w:t xml:space="preserve">ons </w:t>
      </w:r>
      <w:r w:rsidR="004960C1">
        <w:rPr>
          <w:rFonts w:cstheme="minorHAnsi"/>
          <w:sz w:val="24"/>
          <w:szCs w:val="24"/>
        </w:rPr>
        <w:t xml:space="preserve">verbazen </w:t>
      </w:r>
      <w:r w:rsidR="00D62B86" w:rsidRPr="002145A0">
        <w:rPr>
          <w:rFonts w:cstheme="minorHAnsi"/>
          <w:sz w:val="24"/>
          <w:szCs w:val="24"/>
        </w:rPr>
        <w:t>[</w:t>
      </w:r>
      <w:r w:rsidR="00D62B86" w:rsidRPr="002145A0">
        <w:rPr>
          <w:rFonts w:cstheme="minorHAnsi"/>
          <w:i/>
          <w:iCs/>
          <w:sz w:val="24"/>
          <w:szCs w:val="24"/>
        </w:rPr>
        <w:t>é-pater</w:t>
      </w:r>
      <w:r w:rsidR="00D62B86" w:rsidRPr="002145A0">
        <w:rPr>
          <w:rFonts w:cstheme="minorHAnsi"/>
          <w:sz w:val="24"/>
          <w:szCs w:val="24"/>
        </w:rPr>
        <w:t>]</w:t>
      </w:r>
      <w:r w:rsidR="00BB0005" w:rsidRPr="002145A0">
        <w:rPr>
          <w:rStyle w:val="Voetnootmarkering"/>
          <w:rFonts w:cstheme="minorHAnsi"/>
          <w:sz w:val="24"/>
          <w:szCs w:val="24"/>
        </w:rPr>
        <w:footnoteReference w:id="8"/>
      </w:r>
      <w:r w:rsidRPr="002145A0">
        <w:rPr>
          <w:rFonts w:cstheme="minorHAnsi"/>
          <w:sz w:val="24"/>
          <w:szCs w:val="24"/>
        </w:rPr>
        <w:t>?</w:t>
      </w:r>
      <w:r w:rsidR="000E6E3F" w:rsidRPr="000E6E3F">
        <w:rPr>
          <w:rFonts w:cstheme="minorHAnsi"/>
          <w:sz w:val="24"/>
          <w:szCs w:val="24"/>
        </w:rPr>
        <w:t xml:space="preserve"> </w:t>
      </w:r>
      <w:r w:rsidR="004960C1">
        <w:rPr>
          <w:rFonts w:cstheme="minorHAnsi"/>
          <w:sz w:val="24"/>
          <w:szCs w:val="24"/>
        </w:rPr>
        <w:t>D</w:t>
      </w:r>
      <w:r w:rsidR="000E6E3F" w:rsidRPr="000E6E3F">
        <w:rPr>
          <w:rFonts w:cstheme="minorHAnsi"/>
          <w:sz w:val="24"/>
          <w:szCs w:val="24"/>
        </w:rPr>
        <w:t xml:space="preserve">oor op een </w:t>
      </w:r>
      <w:r w:rsidR="000E6E3F">
        <w:rPr>
          <w:rFonts w:cstheme="minorHAnsi"/>
          <w:sz w:val="24"/>
          <w:szCs w:val="24"/>
        </w:rPr>
        <w:t>“</w:t>
      </w:r>
      <w:r w:rsidR="000E6E3F" w:rsidRPr="000E6E3F">
        <w:rPr>
          <w:rFonts w:cstheme="minorHAnsi"/>
          <w:sz w:val="24"/>
          <w:szCs w:val="24"/>
        </w:rPr>
        <w:t>juist</w:t>
      </w:r>
      <w:r w:rsidR="004960C1">
        <w:rPr>
          <w:rFonts w:cstheme="minorHAnsi"/>
          <w:sz w:val="24"/>
          <w:szCs w:val="24"/>
        </w:rPr>
        <w:t>e</w:t>
      </w:r>
      <w:r w:rsidR="000E6E3F" w:rsidRPr="000E6E3F">
        <w:rPr>
          <w:rFonts w:cstheme="minorHAnsi"/>
          <w:sz w:val="24"/>
          <w:szCs w:val="24"/>
        </w:rPr>
        <w:t xml:space="preserve"> </w:t>
      </w:r>
      <w:proofErr w:type="spellStart"/>
      <w:r w:rsidR="000E6E3F" w:rsidRPr="000E6E3F">
        <w:rPr>
          <w:rFonts w:cstheme="minorHAnsi"/>
          <w:sz w:val="24"/>
          <w:szCs w:val="24"/>
        </w:rPr>
        <w:t>on</w:t>
      </w:r>
      <w:r w:rsidR="004960C1">
        <w:rPr>
          <w:rFonts w:cstheme="minorHAnsi"/>
          <w:sz w:val="24"/>
          <w:szCs w:val="24"/>
        </w:rPr>
        <w:t>-</w:t>
      </w:r>
      <w:r w:rsidR="000E6E3F" w:rsidRPr="000E6E3F">
        <w:rPr>
          <w:rFonts w:cstheme="minorHAnsi"/>
          <w:sz w:val="24"/>
          <w:szCs w:val="24"/>
        </w:rPr>
        <w:t>uitgesproken</w:t>
      </w:r>
      <w:proofErr w:type="spellEnd"/>
      <w:r w:rsidR="000E6E3F">
        <w:rPr>
          <w:rFonts w:cstheme="minorHAnsi"/>
          <w:sz w:val="24"/>
          <w:szCs w:val="24"/>
        </w:rPr>
        <w:t>”</w:t>
      </w:r>
      <w:r w:rsidR="000E6E3F" w:rsidRPr="000E6E3F">
        <w:rPr>
          <w:rFonts w:cstheme="minorHAnsi"/>
          <w:sz w:val="24"/>
          <w:szCs w:val="24"/>
        </w:rPr>
        <w:t xml:space="preserve"> </w:t>
      </w:r>
      <w:r w:rsidR="00AE0DA6">
        <w:rPr>
          <w:rFonts w:cstheme="minorHAnsi"/>
          <w:sz w:val="24"/>
          <w:szCs w:val="24"/>
        </w:rPr>
        <w:t>wijze</w:t>
      </w:r>
      <w:r w:rsidR="000E6E3F" w:rsidRPr="000E6E3F">
        <w:rPr>
          <w:rFonts w:cstheme="minorHAnsi"/>
          <w:sz w:val="24"/>
          <w:szCs w:val="24"/>
        </w:rPr>
        <w:t xml:space="preserve"> </w:t>
      </w:r>
      <w:r w:rsidR="004A7AEB">
        <w:rPr>
          <w:rFonts w:cstheme="minorHAnsi"/>
          <w:sz w:val="24"/>
          <w:szCs w:val="24"/>
        </w:rPr>
        <w:t xml:space="preserve">de manier </w:t>
      </w:r>
      <w:r w:rsidR="004A7AEB" w:rsidRPr="000E6E3F">
        <w:rPr>
          <w:rFonts w:cstheme="minorHAnsi"/>
          <w:sz w:val="24"/>
          <w:szCs w:val="24"/>
        </w:rPr>
        <w:t>over te dragen</w:t>
      </w:r>
      <w:r w:rsidR="004A7AEB">
        <w:rPr>
          <w:rFonts w:cstheme="minorHAnsi"/>
          <w:sz w:val="24"/>
          <w:szCs w:val="24"/>
        </w:rPr>
        <w:t xml:space="preserve"> </w:t>
      </w:r>
      <w:r w:rsidR="000E6E3F" w:rsidRPr="00D201DD">
        <w:rPr>
          <w:rFonts w:cstheme="minorHAnsi"/>
          <w:sz w:val="24"/>
          <w:szCs w:val="24"/>
        </w:rPr>
        <w:t xml:space="preserve">waarop hij </w:t>
      </w:r>
      <w:r w:rsidR="00245058" w:rsidRPr="00D201DD">
        <w:rPr>
          <w:rFonts w:cstheme="minorHAnsi"/>
          <w:sz w:val="24"/>
          <w:szCs w:val="24"/>
        </w:rPr>
        <w:t>zich uit de slag trekt</w:t>
      </w:r>
      <w:r w:rsidR="000E6E3F" w:rsidRPr="00D201DD">
        <w:rPr>
          <w:rFonts w:cstheme="minorHAnsi"/>
          <w:sz w:val="24"/>
          <w:szCs w:val="24"/>
        </w:rPr>
        <w:t xml:space="preserve"> met </w:t>
      </w:r>
      <w:r w:rsidR="006E37B0" w:rsidRPr="00D201DD">
        <w:rPr>
          <w:rFonts w:cstheme="minorHAnsi"/>
          <w:sz w:val="24"/>
          <w:szCs w:val="24"/>
        </w:rPr>
        <w:t>het genot</w:t>
      </w:r>
      <w:r w:rsidR="000E6E3F" w:rsidRPr="000E6E3F">
        <w:rPr>
          <w:rFonts w:cstheme="minorHAnsi"/>
          <w:sz w:val="24"/>
          <w:szCs w:val="24"/>
        </w:rPr>
        <w:t xml:space="preserve"> in de </w:t>
      </w:r>
      <w:r w:rsidR="006E37B0">
        <w:rPr>
          <w:rFonts w:cstheme="minorHAnsi"/>
          <w:sz w:val="24"/>
          <w:szCs w:val="24"/>
        </w:rPr>
        <w:t xml:space="preserve">verhouding tot </w:t>
      </w:r>
      <w:r w:rsidR="000E6E3F" w:rsidRPr="000E6E3F">
        <w:rPr>
          <w:rFonts w:cstheme="minorHAnsi"/>
          <w:sz w:val="24"/>
          <w:szCs w:val="24"/>
        </w:rPr>
        <w:t>zijn partner</w:t>
      </w:r>
      <w:r w:rsidR="004960C1">
        <w:rPr>
          <w:rFonts w:cstheme="minorHAnsi"/>
          <w:sz w:val="24"/>
          <w:szCs w:val="24"/>
        </w:rPr>
        <w:t>, zei Lacan</w:t>
      </w:r>
      <w:r w:rsidR="004A7AEB">
        <w:rPr>
          <w:rFonts w:cstheme="minorHAnsi"/>
          <w:sz w:val="24"/>
          <w:szCs w:val="24"/>
        </w:rPr>
        <w:t>.</w:t>
      </w:r>
      <w:r w:rsidR="000E6E3F" w:rsidRPr="000E6E3F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 xml:space="preserve">Deze versie van de vader, </w:t>
      </w:r>
      <w:r w:rsidRPr="004F40E8">
        <w:rPr>
          <w:rFonts w:cstheme="minorHAnsi"/>
          <w:sz w:val="24"/>
          <w:szCs w:val="24"/>
        </w:rPr>
        <w:t xml:space="preserve">die </w:t>
      </w:r>
      <w:r w:rsidR="004960C1">
        <w:rPr>
          <w:rFonts w:cstheme="minorHAnsi"/>
          <w:sz w:val="24"/>
          <w:szCs w:val="24"/>
        </w:rPr>
        <w:t xml:space="preserve"> antwoordt op de wanverhouding tussen de geslachten</w:t>
      </w:r>
      <w:r w:rsidRPr="00623A1D">
        <w:rPr>
          <w:rFonts w:cstheme="minorHAnsi"/>
          <w:sz w:val="24"/>
          <w:szCs w:val="24"/>
        </w:rPr>
        <w:t>, is altijd symptomatisch.</w:t>
      </w:r>
    </w:p>
    <w:p w14:paraId="6752A64F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02A8AB9C" w14:textId="07618404" w:rsidR="007C7815" w:rsidRPr="00623A1D" w:rsidRDefault="004960C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C64B2">
        <w:rPr>
          <w:rFonts w:cstheme="minorHAnsi"/>
          <w:sz w:val="24"/>
          <w:szCs w:val="24"/>
        </w:rPr>
        <w:t>e</w:t>
      </w:r>
      <w:r w:rsidR="000B4EE6" w:rsidRPr="00623A1D">
        <w:rPr>
          <w:rFonts w:cstheme="minorHAnsi"/>
          <w:sz w:val="24"/>
          <w:szCs w:val="24"/>
        </w:rPr>
        <w:t xml:space="preserve"> Oedipus </w:t>
      </w:r>
      <w:r w:rsidR="004C64B2">
        <w:rPr>
          <w:rFonts w:cstheme="minorHAnsi"/>
          <w:sz w:val="24"/>
          <w:szCs w:val="24"/>
        </w:rPr>
        <w:t>verleent</w:t>
      </w:r>
      <w:r>
        <w:rPr>
          <w:rFonts w:cstheme="minorHAnsi"/>
          <w:sz w:val="24"/>
          <w:szCs w:val="24"/>
        </w:rPr>
        <w:t xml:space="preserve"> dus</w:t>
      </w:r>
      <w:r w:rsidR="000B4EE6" w:rsidRPr="00623A1D">
        <w:rPr>
          <w:rFonts w:cstheme="minorHAnsi"/>
          <w:sz w:val="24"/>
          <w:szCs w:val="24"/>
        </w:rPr>
        <w:t xml:space="preserve"> geen toegang tot enige normaliteit, maar </w:t>
      </w:r>
      <w:r w:rsidR="000A669E">
        <w:rPr>
          <w:rFonts w:cstheme="minorHAnsi"/>
          <w:sz w:val="24"/>
          <w:szCs w:val="24"/>
        </w:rPr>
        <w:t>brengt</w:t>
      </w:r>
      <w:r w:rsidR="000B4EE6" w:rsidRPr="00623A1D">
        <w:rPr>
          <w:rFonts w:cstheme="minorHAnsi"/>
          <w:sz w:val="24"/>
          <w:szCs w:val="24"/>
        </w:rPr>
        <w:t xml:space="preserve"> eerder neuroses</w:t>
      </w:r>
      <w:r w:rsidR="000A669E">
        <w:rPr>
          <w:rFonts w:cstheme="minorHAnsi"/>
          <w:sz w:val="24"/>
          <w:szCs w:val="24"/>
        </w:rPr>
        <w:t xml:space="preserve"> voort</w:t>
      </w:r>
      <w:r w:rsidR="000B4EE6" w:rsidRPr="00623A1D">
        <w:rPr>
          <w:rFonts w:cstheme="minorHAnsi"/>
          <w:sz w:val="24"/>
          <w:szCs w:val="24"/>
        </w:rPr>
        <w:t>. Dat zijn de ziekte</w:t>
      </w:r>
      <w:r w:rsidR="00ED5973">
        <w:rPr>
          <w:rFonts w:cstheme="minorHAnsi"/>
          <w:sz w:val="24"/>
          <w:szCs w:val="24"/>
        </w:rPr>
        <w:t>s</w:t>
      </w:r>
      <w:r w:rsidR="000B4EE6" w:rsidRPr="00623A1D">
        <w:rPr>
          <w:rFonts w:cstheme="minorHAnsi"/>
          <w:sz w:val="24"/>
          <w:szCs w:val="24"/>
        </w:rPr>
        <w:t xml:space="preserve"> van de vader</w:t>
      </w:r>
      <w:r w:rsidR="00C51B7A">
        <w:rPr>
          <w:rFonts w:cstheme="minorHAnsi"/>
          <w:sz w:val="24"/>
          <w:szCs w:val="24"/>
        </w:rPr>
        <w:t>:</w:t>
      </w:r>
      <w:r w:rsidR="000B4EE6" w:rsidRPr="00623A1D">
        <w:rPr>
          <w:rFonts w:cstheme="minorHAnsi"/>
          <w:sz w:val="24"/>
          <w:szCs w:val="24"/>
        </w:rPr>
        <w:t xml:space="preserve"> fobie, hysterie, </w:t>
      </w:r>
      <w:r w:rsidR="00AA2962">
        <w:rPr>
          <w:rFonts w:cstheme="minorHAnsi"/>
          <w:sz w:val="24"/>
          <w:szCs w:val="24"/>
        </w:rPr>
        <w:t>dwangneurose</w:t>
      </w:r>
      <w:r w:rsidR="000B4EE6" w:rsidRPr="00623A1D">
        <w:rPr>
          <w:rFonts w:cstheme="minorHAnsi"/>
          <w:sz w:val="24"/>
          <w:szCs w:val="24"/>
        </w:rPr>
        <w:t xml:space="preserve">, met hun </w:t>
      </w:r>
      <w:r w:rsidR="00C51B7A">
        <w:rPr>
          <w:rFonts w:cstheme="minorHAnsi"/>
          <w:sz w:val="24"/>
          <w:szCs w:val="24"/>
        </w:rPr>
        <w:t xml:space="preserve">respectievelijke </w:t>
      </w:r>
      <w:r w:rsidR="000B4EE6" w:rsidRPr="00623A1D">
        <w:rPr>
          <w:rFonts w:cstheme="minorHAnsi"/>
          <w:sz w:val="24"/>
          <w:szCs w:val="24"/>
        </w:rPr>
        <w:t xml:space="preserve">litanie </w:t>
      </w:r>
      <w:r w:rsidR="0016531D" w:rsidRPr="000D0F35">
        <w:rPr>
          <w:rFonts w:cstheme="minorHAnsi"/>
          <w:sz w:val="24"/>
          <w:szCs w:val="24"/>
        </w:rPr>
        <w:t>van</w:t>
      </w:r>
      <w:r w:rsidR="000B4EE6" w:rsidRPr="00623A1D">
        <w:rPr>
          <w:rFonts w:cstheme="minorHAnsi"/>
          <w:sz w:val="24"/>
          <w:szCs w:val="24"/>
        </w:rPr>
        <w:t xml:space="preserve"> symptomen. </w:t>
      </w:r>
      <w:r w:rsidR="00C51B7A">
        <w:rPr>
          <w:rFonts w:cstheme="minorHAnsi"/>
          <w:sz w:val="24"/>
          <w:szCs w:val="24"/>
        </w:rPr>
        <w:t>En a</w:t>
      </w:r>
      <w:r w:rsidR="000B4EE6" w:rsidRPr="00623A1D">
        <w:rPr>
          <w:rFonts w:cstheme="minorHAnsi"/>
          <w:sz w:val="24"/>
          <w:szCs w:val="24"/>
        </w:rPr>
        <w:t>ls een vader zich</w:t>
      </w:r>
      <w:r w:rsidR="00C51B7A">
        <w:rPr>
          <w:rFonts w:cstheme="minorHAnsi"/>
          <w:sz w:val="24"/>
          <w:szCs w:val="24"/>
        </w:rPr>
        <w:t xml:space="preserve"> een</w:t>
      </w:r>
      <w:r w:rsidR="000B4EE6" w:rsidRPr="00623A1D">
        <w:rPr>
          <w:rFonts w:cstheme="minorHAnsi"/>
          <w:sz w:val="24"/>
          <w:szCs w:val="24"/>
        </w:rPr>
        <w:t xml:space="preserve"> vader waant die voor alles een regel heeft</w:t>
      </w:r>
      <w:r w:rsidR="003C2C41">
        <w:rPr>
          <w:rFonts w:cstheme="minorHAnsi"/>
          <w:sz w:val="24"/>
          <w:szCs w:val="24"/>
        </w:rPr>
        <w:t xml:space="preserve"> zonder</w:t>
      </w:r>
      <w:r w:rsidR="00C51B7A">
        <w:rPr>
          <w:rFonts w:cstheme="minorHAnsi"/>
          <w:sz w:val="24"/>
          <w:szCs w:val="24"/>
        </w:rPr>
        <w:t xml:space="preserve"> tekort, of</w:t>
      </w:r>
      <w:r w:rsidR="00C844E6">
        <w:rPr>
          <w:rFonts w:cstheme="minorHAnsi"/>
          <w:sz w:val="24"/>
          <w:szCs w:val="24"/>
        </w:rPr>
        <w:t xml:space="preserve"> a</w:t>
      </w:r>
      <w:r w:rsidR="00C844E6" w:rsidRPr="00C844E6">
        <w:rPr>
          <w:rFonts w:cstheme="minorHAnsi"/>
          <w:sz w:val="24"/>
          <w:szCs w:val="24"/>
        </w:rPr>
        <w:t>ls hij zichzelf gelijk wil stellen aan de Naam</w:t>
      </w:r>
      <w:r w:rsidR="00C51B7A">
        <w:rPr>
          <w:rFonts w:cstheme="minorHAnsi"/>
          <w:sz w:val="24"/>
          <w:szCs w:val="24"/>
        </w:rPr>
        <w:t xml:space="preserve"> om</w:t>
      </w:r>
      <w:r w:rsidR="00C844E6" w:rsidRPr="00C844E6">
        <w:rPr>
          <w:rFonts w:cstheme="minorHAnsi"/>
          <w:sz w:val="24"/>
          <w:szCs w:val="24"/>
        </w:rPr>
        <w:t xml:space="preserve"> een universeel en </w:t>
      </w:r>
      <w:proofErr w:type="spellStart"/>
      <w:r w:rsidR="00240D2A" w:rsidRPr="00B16340">
        <w:rPr>
          <w:rFonts w:cstheme="minorHAnsi"/>
          <w:sz w:val="24"/>
          <w:szCs w:val="24"/>
        </w:rPr>
        <w:t>onbelichaamd</w:t>
      </w:r>
      <w:proofErr w:type="spellEnd"/>
      <w:r w:rsidR="00C844E6" w:rsidRPr="00C844E6">
        <w:rPr>
          <w:rFonts w:cstheme="minorHAnsi"/>
          <w:sz w:val="24"/>
          <w:szCs w:val="24"/>
        </w:rPr>
        <w:t xml:space="preserve"> ideaal</w:t>
      </w:r>
      <w:r w:rsidR="00C51B7A">
        <w:rPr>
          <w:rFonts w:cstheme="minorHAnsi"/>
          <w:sz w:val="24"/>
          <w:szCs w:val="24"/>
        </w:rPr>
        <w:t xml:space="preserve"> te dienen</w:t>
      </w:r>
      <w:r w:rsidR="000B4EE6" w:rsidRPr="00623A1D">
        <w:rPr>
          <w:rFonts w:cstheme="minorHAnsi"/>
          <w:sz w:val="24"/>
          <w:szCs w:val="24"/>
        </w:rPr>
        <w:t xml:space="preserve">, </w:t>
      </w:r>
      <w:r w:rsidR="00434BD7" w:rsidRPr="00434BD7">
        <w:rPr>
          <w:rFonts w:cstheme="minorHAnsi"/>
          <w:sz w:val="24"/>
          <w:szCs w:val="24"/>
        </w:rPr>
        <w:t xml:space="preserve">valt hij ten prooi aan bedrog door </w:t>
      </w:r>
      <w:r w:rsidR="000852BF">
        <w:rPr>
          <w:rFonts w:cstheme="minorHAnsi"/>
          <w:sz w:val="24"/>
          <w:szCs w:val="24"/>
        </w:rPr>
        <w:t>“</w:t>
      </w:r>
      <w:r w:rsidR="000B4EE6" w:rsidRPr="00B16340">
        <w:rPr>
          <w:rFonts w:cstheme="minorHAnsi"/>
          <w:sz w:val="24"/>
          <w:szCs w:val="24"/>
        </w:rPr>
        <w:t>de Naam-van-de-Vader</w:t>
      </w:r>
      <w:r w:rsidR="00C51B7A" w:rsidRPr="00B16340">
        <w:rPr>
          <w:rFonts w:cstheme="minorHAnsi"/>
          <w:sz w:val="24"/>
          <w:szCs w:val="24"/>
        </w:rPr>
        <w:t xml:space="preserve"> uit</w:t>
      </w:r>
      <w:r w:rsidR="000B4EE6" w:rsidRPr="00B16340">
        <w:rPr>
          <w:rFonts w:cstheme="minorHAnsi"/>
          <w:sz w:val="24"/>
          <w:szCs w:val="24"/>
        </w:rPr>
        <w:t xml:space="preserve"> zijn positie in de betekenaar</w:t>
      </w:r>
      <w:r w:rsidR="00C51B7A" w:rsidRPr="004A3031">
        <w:rPr>
          <w:rFonts w:cstheme="minorHAnsi"/>
          <w:sz w:val="24"/>
          <w:szCs w:val="24"/>
        </w:rPr>
        <w:t xml:space="preserve"> te</w:t>
      </w:r>
      <w:r w:rsidR="00C51B7A">
        <w:rPr>
          <w:rFonts w:cstheme="minorHAnsi"/>
          <w:sz w:val="24"/>
          <w:szCs w:val="24"/>
        </w:rPr>
        <w:t xml:space="preserve"> sluiten, wat zijn forclusie is</w:t>
      </w:r>
      <w:r w:rsidR="000852BF">
        <w:rPr>
          <w:rFonts w:cstheme="minorHAnsi"/>
          <w:sz w:val="24"/>
          <w:szCs w:val="24"/>
        </w:rPr>
        <w:t>”</w:t>
      </w:r>
      <w:r w:rsidR="006C5CCF">
        <w:rPr>
          <w:rStyle w:val="Voetnootmarkering"/>
          <w:rFonts w:cstheme="minorHAnsi"/>
          <w:sz w:val="24"/>
          <w:szCs w:val="24"/>
        </w:rPr>
        <w:footnoteReference w:id="9"/>
      </w:r>
      <w:r w:rsidR="00D77DF3">
        <w:rPr>
          <w:rFonts w:cstheme="minorHAnsi"/>
          <w:sz w:val="24"/>
          <w:szCs w:val="24"/>
        </w:rPr>
        <w:t>.</w:t>
      </w:r>
    </w:p>
    <w:p w14:paraId="2023E957" w14:textId="77777777" w:rsidR="00A229B2" w:rsidRDefault="00A229B2" w:rsidP="00A229B2">
      <w:pPr>
        <w:jc w:val="both"/>
        <w:rPr>
          <w:rFonts w:cstheme="minorHAnsi"/>
          <w:sz w:val="24"/>
          <w:szCs w:val="24"/>
        </w:rPr>
      </w:pPr>
    </w:p>
    <w:p w14:paraId="025F04E6" w14:textId="77777777" w:rsidR="00D76240" w:rsidRPr="00623A1D" w:rsidRDefault="00D76240" w:rsidP="00A229B2">
      <w:pPr>
        <w:jc w:val="both"/>
        <w:rPr>
          <w:rFonts w:cstheme="minorHAnsi"/>
          <w:sz w:val="24"/>
          <w:szCs w:val="24"/>
        </w:rPr>
      </w:pPr>
    </w:p>
    <w:p w14:paraId="1BCC1F25" w14:textId="059CF78F" w:rsidR="007C7815" w:rsidRPr="00D76240" w:rsidRDefault="00314E58">
      <w:pPr>
        <w:jc w:val="both"/>
        <w:rPr>
          <w:rFonts w:cstheme="minorHAnsi"/>
          <w:sz w:val="24"/>
          <w:szCs w:val="24"/>
          <w:u w:val="single"/>
        </w:rPr>
      </w:pPr>
      <w:r w:rsidRPr="004A3031">
        <w:rPr>
          <w:rFonts w:cstheme="minorHAnsi"/>
          <w:sz w:val="24"/>
          <w:szCs w:val="24"/>
          <w:u w:val="single"/>
        </w:rPr>
        <w:lastRenderedPageBreak/>
        <w:t>Voorbij</w:t>
      </w:r>
      <w:r w:rsidR="00873073">
        <w:rPr>
          <w:rFonts w:cstheme="minorHAnsi"/>
          <w:sz w:val="24"/>
          <w:szCs w:val="24"/>
          <w:u w:val="single"/>
        </w:rPr>
        <w:t xml:space="preserve"> </w:t>
      </w:r>
      <w:r w:rsidR="00873073" w:rsidRPr="00D76240">
        <w:rPr>
          <w:rFonts w:cstheme="minorHAnsi"/>
          <w:sz w:val="24"/>
          <w:szCs w:val="24"/>
          <w:u w:val="single"/>
        </w:rPr>
        <w:t>het symbolische</w:t>
      </w:r>
    </w:p>
    <w:p w14:paraId="5BABB16E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00D38D03" w14:textId="47FE386D" w:rsidR="007C7815" w:rsidRPr="00623A1D" w:rsidRDefault="009B64C8">
      <w:pPr>
        <w:jc w:val="both"/>
        <w:rPr>
          <w:rFonts w:cstheme="minorHAnsi"/>
          <w:sz w:val="24"/>
          <w:szCs w:val="24"/>
        </w:rPr>
      </w:pPr>
      <w:r w:rsidRPr="009B64C8">
        <w:rPr>
          <w:rFonts w:cstheme="minorHAnsi"/>
          <w:sz w:val="24"/>
          <w:szCs w:val="24"/>
        </w:rPr>
        <w:t xml:space="preserve">De civiliserende tekortkoming die </w:t>
      </w:r>
      <w:r w:rsidRPr="00623A1D">
        <w:rPr>
          <w:rFonts w:cstheme="minorHAnsi"/>
          <w:sz w:val="24"/>
          <w:szCs w:val="24"/>
        </w:rPr>
        <w:t>de vader met zich meedraagt</w:t>
      </w:r>
      <w:r w:rsidR="00185F7B" w:rsidRPr="00185F7B">
        <w:rPr>
          <w:rFonts w:cstheme="minorHAnsi"/>
          <w:sz w:val="24"/>
          <w:szCs w:val="24"/>
        </w:rPr>
        <w:t xml:space="preserve"> </w:t>
      </w:r>
      <w:r w:rsidR="00185F7B" w:rsidRPr="006B6A48">
        <w:rPr>
          <w:rFonts w:cstheme="minorHAnsi"/>
          <w:sz w:val="24"/>
          <w:szCs w:val="24"/>
        </w:rPr>
        <w:t xml:space="preserve">- zijn eigen castratie - en </w:t>
      </w:r>
      <w:r>
        <w:rPr>
          <w:rFonts w:cstheme="minorHAnsi"/>
          <w:sz w:val="24"/>
          <w:szCs w:val="24"/>
        </w:rPr>
        <w:t>die</w:t>
      </w:r>
      <w:r w:rsidR="00185F7B" w:rsidRPr="006B6A48">
        <w:rPr>
          <w:rFonts w:cstheme="minorHAnsi"/>
          <w:sz w:val="24"/>
          <w:szCs w:val="24"/>
        </w:rPr>
        <w:t xml:space="preserve"> </w:t>
      </w:r>
      <w:r w:rsidR="00185F7B" w:rsidRPr="009B64C8">
        <w:rPr>
          <w:rFonts w:cstheme="minorHAnsi"/>
          <w:sz w:val="24"/>
          <w:szCs w:val="24"/>
        </w:rPr>
        <w:t>hij overdraagt</w:t>
      </w:r>
      <w:r w:rsidRPr="009B64C8">
        <w:rPr>
          <w:rFonts w:cstheme="minorHAnsi"/>
          <w:sz w:val="24"/>
          <w:szCs w:val="24"/>
        </w:rPr>
        <w:t xml:space="preserve"> </w:t>
      </w:r>
      <w:r w:rsidRPr="006B6A48">
        <w:rPr>
          <w:rFonts w:cstheme="minorHAnsi"/>
          <w:sz w:val="24"/>
          <w:szCs w:val="24"/>
        </w:rPr>
        <w:t xml:space="preserve">als </w:t>
      </w:r>
      <w:r>
        <w:rPr>
          <w:rFonts w:cstheme="minorHAnsi"/>
          <w:sz w:val="24"/>
          <w:szCs w:val="24"/>
        </w:rPr>
        <w:t>tekort</w:t>
      </w:r>
      <w:r w:rsidR="00185F7B" w:rsidRPr="006B6A48">
        <w:rPr>
          <w:rFonts w:cstheme="minorHAnsi"/>
          <w:sz w:val="24"/>
          <w:szCs w:val="24"/>
        </w:rPr>
        <w:t xml:space="preserve">, is </w:t>
      </w:r>
      <w:r>
        <w:rPr>
          <w:rFonts w:cstheme="minorHAnsi"/>
          <w:sz w:val="24"/>
          <w:szCs w:val="24"/>
        </w:rPr>
        <w:t>daarom</w:t>
      </w:r>
      <w:r w:rsidR="00185F7B" w:rsidRPr="006B6A48">
        <w:rPr>
          <w:rFonts w:cstheme="minorHAnsi"/>
          <w:sz w:val="24"/>
          <w:szCs w:val="24"/>
        </w:rPr>
        <w:t xml:space="preserve"> fundamenteel. </w:t>
      </w:r>
      <w:r w:rsidRPr="00623A1D">
        <w:rPr>
          <w:rFonts w:cstheme="minorHAnsi"/>
          <w:sz w:val="24"/>
          <w:szCs w:val="24"/>
        </w:rPr>
        <w:t xml:space="preserve">Maar als het wordt </w:t>
      </w:r>
      <w:r w:rsidR="00752218">
        <w:rPr>
          <w:rFonts w:cstheme="minorHAnsi"/>
          <w:sz w:val="24"/>
          <w:szCs w:val="24"/>
        </w:rPr>
        <w:t>verworpen</w:t>
      </w:r>
      <w:r w:rsidRPr="00623A1D">
        <w:rPr>
          <w:rFonts w:cstheme="minorHAnsi"/>
          <w:sz w:val="24"/>
          <w:szCs w:val="24"/>
        </w:rPr>
        <w:t>, geweigerd of ontkend, dan kan de macht van de vader</w:t>
      </w:r>
      <w:r w:rsidR="00132A7D">
        <w:rPr>
          <w:rFonts w:cstheme="minorHAnsi"/>
          <w:sz w:val="24"/>
          <w:szCs w:val="24"/>
        </w:rPr>
        <w:t xml:space="preserve"> met een</w:t>
      </w:r>
      <w:r w:rsidR="004A3031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>geweld</w:t>
      </w:r>
      <w:r w:rsidRPr="00AD0B95">
        <w:rPr>
          <w:rFonts w:cstheme="minorHAnsi"/>
          <w:sz w:val="24"/>
          <w:szCs w:val="24"/>
        </w:rPr>
        <w:t>,</w:t>
      </w:r>
      <w:r w:rsidR="00132A7D">
        <w:rPr>
          <w:rFonts w:cstheme="minorHAnsi"/>
          <w:sz w:val="24"/>
          <w:szCs w:val="24"/>
        </w:rPr>
        <w:t xml:space="preserve"> buiten</w:t>
      </w:r>
      <w:r w:rsidRPr="00623A1D">
        <w:rPr>
          <w:rFonts w:cstheme="minorHAnsi"/>
          <w:sz w:val="24"/>
          <w:szCs w:val="24"/>
        </w:rPr>
        <w:t xml:space="preserve"> het symbolische</w:t>
      </w:r>
      <w:r w:rsidR="00132A7D">
        <w:rPr>
          <w:rFonts w:cstheme="minorHAnsi"/>
          <w:sz w:val="24"/>
          <w:szCs w:val="24"/>
        </w:rPr>
        <w:t>, terugkeren</w:t>
      </w:r>
      <w:r w:rsidRPr="00623A1D">
        <w:rPr>
          <w:rFonts w:cstheme="minorHAnsi"/>
          <w:sz w:val="24"/>
          <w:szCs w:val="24"/>
        </w:rPr>
        <w:t xml:space="preserve">. Want er zijn ook </w:t>
      </w:r>
      <w:r w:rsidR="000852BF">
        <w:rPr>
          <w:rFonts w:cstheme="minorHAnsi"/>
          <w:sz w:val="24"/>
          <w:szCs w:val="24"/>
        </w:rPr>
        <w:t>“</w:t>
      </w:r>
      <w:r w:rsidRPr="00623A1D">
        <w:rPr>
          <w:rFonts w:cstheme="minorHAnsi"/>
          <w:sz w:val="24"/>
          <w:szCs w:val="24"/>
        </w:rPr>
        <w:t>de zonden van het patriarchaat</w:t>
      </w:r>
      <w:r w:rsidR="000852BF">
        <w:rPr>
          <w:rFonts w:cstheme="minorHAnsi"/>
          <w:sz w:val="24"/>
          <w:szCs w:val="24"/>
        </w:rPr>
        <w:t>”</w:t>
      </w:r>
      <w:r w:rsidR="006C5CCF">
        <w:rPr>
          <w:rStyle w:val="Voetnootmarkering"/>
          <w:rFonts w:cstheme="minorHAnsi"/>
          <w:sz w:val="24"/>
          <w:szCs w:val="24"/>
        </w:rPr>
        <w:footnoteReference w:id="10"/>
      </w:r>
      <w:r w:rsidR="000852BF">
        <w:rPr>
          <w:rFonts w:cstheme="minorHAnsi"/>
          <w:sz w:val="24"/>
          <w:szCs w:val="24"/>
        </w:rPr>
        <w:t>.</w:t>
      </w:r>
      <w:r w:rsidRPr="00623A1D">
        <w:rPr>
          <w:rFonts w:cstheme="minorHAnsi"/>
          <w:sz w:val="24"/>
          <w:szCs w:val="24"/>
        </w:rPr>
        <w:t xml:space="preserve"> </w:t>
      </w:r>
      <w:r w:rsidR="00533469">
        <w:rPr>
          <w:rFonts w:cstheme="minorHAnsi"/>
          <w:sz w:val="24"/>
          <w:szCs w:val="24"/>
        </w:rPr>
        <w:t>Denk aan het</w:t>
      </w:r>
      <w:r w:rsidRPr="00623A1D">
        <w:rPr>
          <w:rFonts w:cstheme="minorHAnsi"/>
          <w:sz w:val="24"/>
          <w:szCs w:val="24"/>
        </w:rPr>
        <w:t xml:space="preserve"> </w:t>
      </w:r>
      <w:proofErr w:type="spellStart"/>
      <w:r w:rsidRPr="00623A1D">
        <w:rPr>
          <w:rFonts w:cstheme="minorHAnsi"/>
          <w:sz w:val="24"/>
          <w:szCs w:val="24"/>
        </w:rPr>
        <w:t>masculinisme</w:t>
      </w:r>
      <w:proofErr w:type="spellEnd"/>
      <w:r w:rsidRPr="00623A1D">
        <w:rPr>
          <w:rFonts w:cstheme="minorHAnsi"/>
          <w:sz w:val="24"/>
          <w:szCs w:val="24"/>
        </w:rPr>
        <w:t xml:space="preserve">, </w:t>
      </w:r>
      <w:r w:rsidR="00132A7D">
        <w:rPr>
          <w:rFonts w:cstheme="minorHAnsi"/>
          <w:sz w:val="24"/>
          <w:szCs w:val="24"/>
        </w:rPr>
        <w:t xml:space="preserve">de </w:t>
      </w:r>
      <w:r w:rsidRPr="00623A1D">
        <w:rPr>
          <w:rFonts w:cstheme="minorHAnsi"/>
          <w:sz w:val="24"/>
          <w:szCs w:val="24"/>
        </w:rPr>
        <w:t xml:space="preserve">intimidatie, </w:t>
      </w:r>
      <w:r w:rsidR="00132A7D">
        <w:rPr>
          <w:rFonts w:cstheme="minorHAnsi"/>
          <w:sz w:val="24"/>
          <w:szCs w:val="24"/>
        </w:rPr>
        <w:t xml:space="preserve">het </w:t>
      </w:r>
      <w:r w:rsidRPr="00623A1D">
        <w:rPr>
          <w:rFonts w:cstheme="minorHAnsi"/>
          <w:sz w:val="24"/>
          <w:szCs w:val="24"/>
        </w:rPr>
        <w:t xml:space="preserve">seksueel misbruik of zelfs </w:t>
      </w:r>
      <w:r w:rsidR="00132A7D">
        <w:rPr>
          <w:rFonts w:cstheme="minorHAnsi"/>
          <w:sz w:val="24"/>
          <w:szCs w:val="24"/>
        </w:rPr>
        <w:t xml:space="preserve">de </w:t>
      </w:r>
      <w:proofErr w:type="spellStart"/>
      <w:r w:rsidR="00D326A7" w:rsidRPr="00D326A7">
        <w:rPr>
          <w:rFonts w:cstheme="minorHAnsi"/>
          <w:sz w:val="24"/>
          <w:szCs w:val="24"/>
        </w:rPr>
        <w:t>feminicide</w:t>
      </w:r>
      <w:r w:rsidR="005570F5">
        <w:rPr>
          <w:rFonts w:cstheme="minorHAnsi"/>
          <w:sz w:val="24"/>
          <w:szCs w:val="24"/>
        </w:rPr>
        <w:t>s</w:t>
      </w:r>
      <w:proofErr w:type="spellEnd"/>
      <w:r w:rsidRPr="00623A1D">
        <w:rPr>
          <w:rFonts w:cstheme="minorHAnsi"/>
          <w:sz w:val="24"/>
          <w:szCs w:val="24"/>
        </w:rPr>
        <w:t xml:space="preserve">. </w:t>
      </w:r>
      <w:r w:rsidR="00132A7D" w:rsidRPr="00DC19DC">
        <w:rPr>
          <w:rFonts w:cstheme="minorHAnsi"/>
          <w:sz w:val="24"/>
          <w:szCs w:val="24"/>
        </w:rPr>
        <w:t xml:space="preserve">Ze beperken de vader tot zijn fixatie op het genot, dat de barrière van de </w:t>
      </w:r>
      <w:r w:rsidR="00132A7D" w:rsidRPr="009C2255">
        <w:rPr>
          <w:rFonts w:cstheme="minorHAnsi"/>
          <w:sz w:val="24"/>
          <w:szCs w:val="24"/>
        </w:rPr>
        <w:t>schaamte</w:t>
      </w:r>
      <w:r w:rsidR="00132A7D" w:rsidRPr="00DC19DC">
        <w:rPr>
          <w:rFonts w:cstheme="minorHAnsi"/>
          <w:sz w:val="24"/>
          <w:szCs w:val="24"/>
        </w:rPr>
        <w:t xml:space="preserve"> gepasseerd is om het ondraaglijk reële te vervoegen.</w:t>
      </w:r>
      <w:r w:rsidR="006C5CCF" w:rsidRPr="00DC19DC">
        <w:rPr>
          <w:rStyle w:val="Voetnootmarkering"/>
          <w:rFonts w:cstheme="minorHAnsi"/>
          <w:sz w:val="24"/>
          <w:szCs w:val="24"/>
        </w:rPr>
        <w:footnoteReference w:id="11"/>
      </w:r>
      <w:r w:rsidR="001B49A2" w:rsidRPr="00DC19DC">
        <w:rPr>
          <w:rFonts w:cstheme="minorHAnsi"/>
          <w:sz w:val="24"/>
          <w:szCs w:val="24"/>
        </w:rPr>
        <w:t xml:space="preserve"> </w:t>
      </w:r>
    </w:p>
    <w:p w14:paraId="1A793DCF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4ED569E8" w14:textId="2C26B9F9" w:rsidR="007C7815" w:rsidRPr="00623A1D" w:rsidRDefault="00000000">
      <w:pPr>
        <w:jc w:val="both"/>
        <w:rPr>
          <w:rFonts w:cstheme="minorHAnsi"/>
          <w:sz w:val="24"/>
          <w:szCs w:val="24"/>
        </w:rPr>
      </w:pPr>
      <w:r w:rsidRPr="00623A1D">
        <w:rPr>
          <w:rFonts w:cstheme="minorHAnsi"/>
          <w:sz w:val="24"/>
          <w:szCs w:val="24"/>
        </w:rPr>
        <w:t xml:space="preserve">Op maatschappelijk niveau worden de reacties op het verval van de vader ook steeds </w:t>
      </w:r>
      <w:r w:rsidR="00E406CF">
        <w:rPr>
          <w:rFonts w:cstheme="minorHAnsi"/>
          <w:sz w:val="24"/>
          <w:szCs w:val="24"/>
        </w:rPr>
        <w:t>feller</w:t>
      </w:r>
      <w:r w:rsidRPr="00623A1D">
        <w:rPr>
          <w:rFonts w:cstheme="minorHAnsi"/>
          <w:sz w:val="24"/>
          <w:szCs w:val="24"/>
        </w:rPr>
        <w:t>. Religieuze stromingen</w:t>
      </w:r>
      <w:r w:rsidR="00132A7D">
        <w:rPr>
          <w:rFonts w:cstheme="minorHAnsi"/>
          <w:sz w:val="24"/>
          <w:szCs w:val="24"/>
        </w:rPr>
        <w:t xml:space="preserve"> radicaliseren</w:t>
      </w:r>
      <w:r w:rsidRPr="00623A1D">
        <w:rPr>
          <w:rFonts w:cstheme="minorHAnsi"/>
          <w:sz w:val="24"/>
          <w:szCs w:val="24"/>
        </w:rPr>
        <w:t xml:space="preserve">. In sommige islamitische landen worden vrouwenrechten </w:t>
      </w:r>
      <w:r w:rsidR="00F2264B">
        <w:rPr>
          <w:rFonts w:cstheme="minorHAnsi"/>
          <w:sz w:val="24"/>
          <w:szCs w:val="24"/>
        </w:rPr>
        <w:t>geschonden</w:t>
      </w:r>
      <w:r w:rsidRPr="00623A1D">
        <w:rPr>
          <w:rFonts w:cstheme="minorHAnsi"/>
          <w:sz w:val="24"/>
          <w:szCs w:val="24"/>
        </w:rPr>
        <w:t>. Maar ook in onze westerse samenlevingen wordt bijvoorbeeld</w:t>
      </w:r>
      <w:r w:rsidR="00324A36">
        <w:rPr>
          <w:rFonts w:cstheme="minorHAnsi"/>
          <w:sz w:val="24"/>
          <w:szCs w:val="24"/>
        </w:rPr>
        <w:t xml:space="preserve"> </w:t>
      </w:r>
      <w:r w:rsidR="00E2053B" w:rsidRPr="00623A1D">
        <w:rPr>
          <w:rFonts w:cstheme="minorHAnsi"/>
          <w:sz w:val="24"/>
          <w:szCs w:val="24"/>
        </w:rPr>
        <w:t xml:space="preserve">in naam van de godsdienst </w:t>
      </w:r>
      <w:r w:rsidR="006B2769">
        <w:rPr>
          <w:rFonts w:cstheme="minorHAnsi"/>
          <w:sz w:val="24"/>
          <w:szCs w:val="24"/>
        </w:rPr>
        <w:t>het recht op</w:t>
      </w:r>
      <w:r w:rsidR="009D174A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 xml:space="preserve">abortus </w:t>
      </w:r>
      <w:r w:rsidR="00B70FD5">
        <w:rPr>
          <w:rFonts w:cstheme="minorHAnsi"/>
          <w:sz w:val="24"/>
          <w:szCs w:val="24"/>
        </w:rPr>
        <w:t>ontzegd</w:t>
      </w:r>
      <w:r w:rsidR="009D174A">
        <w:rPr>
          <w:rFonts w:cstheme="minorHAnsi"/>
          <w:sz w:val="24"/>
          <w:szCs w:val="24"/>
        </w:rPr>
        <w:t xml:space="preserve"> aan</w:t>
      </w:r>
      <w:r w:rsidR="00873221">
        <w:rPr>
          <w:rFonts w:cstheme="minorHAnsi"/>
          <w:sz w:val="24"/>
          <w:szCs w:val="24"/>
        </w:rPr>
        <w:t xml:space="preserve"> vrouwen</w:t>
      </w:r>
      <w:r w:rsidR="002033F4">
        <w:rPr>
          <w:rFonts w:cstheme="minorHAnsi"/>
          <w:sz w:val="24"/>
          <w:szCs w:val="24"/>
        </w:rPr>
        <w:t xml:space="preserve"> die verkracht zijn</w:t>
      </w:r>
      <w:r w:rsidR="00324A36">
        <w:rPr>
          <w:rFonts w:cstheme="minorHAnsi"/>
          <w:sz w:val="24"/>
          <w:szCs w:val="24"/>
        </w:rPr>
        <w:t xml:space="preserve"> – een recht</w:t>
      </w:r>
      <w:r w:rsidRPr="00623A1D">
        <w:rPr>
          <w:rFonts w:cstheme="minorHAnsi"/>
          <w:sz w:val="24"/>
          <w:szCs w:val="24"/>
        </w:rPr>
        <w:t xml:space="preserve"> dat </w:t>
      </w:r>
      <w:r w:rsidR="00E4647A" w:rsidRPr="00623A1D">
        <w:rPr>
          <w:rFonts w:cstheme="minorHAnsi"/>
          <w:sz w:val="24"/>
          <w:szCs w:val="24"/>
        </w:rPr>
        <w:t xml:space="preserve">al bijna vijftig jaar </w:t>
      </w:r>
      <w:r w:rsidRPr="00623A1D">
        <w:rPr>
          <w:rFonts w:cstheme="minorHAnsi"/>
          <w:sz w:val="24"/>
          <w:szCs w:val="24"/>
        </w:rPr>
        <w:t>in de</w:t>
      </w:r>
      <w:r w:rsidR="000852BF">
        <w:rPr>
          <w:rFonts w:cstheme="minorHAnsi"/>
          <w:sz w:val="24"/>
          <w:szCs w:val="24"/>
        </w:rPr>
        <w:t xml:space="preserve"> “</w:t>
      </w:r>
      <w:r w:rsidRPr="00623A1D">
        <w:rPr>
          <w:rFonts w:cstheme="minorHAnsi"/>
          <w:sz w:val="24"/>
          <w:szCs w:val="24"/>
        </w:rPr>
        <w:t>grootste democratie ter wereld</w:t>
      </w:r>
      <w:r w:rsidR="000852BF">
        <w:rPr>
          <w:rFonts w:cstheme="minorHAnsi"/>
          <w:sz w:val="24"/>
          <w:szCs w:val="24"/>
        </w:rPr>
        <w:t>”</w:t>
      </w:r>
      <w:r w:rsidR="00E4647A">
        <w:rPr>
          <w:rFonts w:cstheme="minorHAnsi"/>
          <w:sz w:val="24"/>
          <w:szCs w:val="24"/>
        </w:rPr>
        <w:t xml:space="preserve"> verworven was.</w:t>
      </w:r>
    </w:p>
    <w:p w14:paraId="49BCEB8A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6C4CBD80" w14:textId="634BE18E" w:rsidR="007C7815" w:rsidRPr="00623A1D" w:rsidRDefault="00000000">
      <w:pPr>
        <w:jc w:val="both"/>
        <w:rPr>
          <w:rFonts w:cstheme="minorHAnsi"/>
          <w:sz w:val="24"/>
          <w:szCs w:val="24"/>
        </w:rPr>
      </w:pPr>
      <w:r w:rsidRPr="00623A1D">
        <w:rPr>
          <w:rFonts w:cstheme="minorHAnsi"/>
          <w:sz w:val="24"/>
          <w:szCs w:val="24"/>
        </w:rPr>
        <w:t xml:space="preserve">Populistische patriarchale </w:t>
      </w:r>
      <w:r w:rsidRPr="00A93A53">
        <w:rPr>
          <w:rFonts w:cstheme="minorHAnsi"/>
          <w:sz w:val="24"/>
          <w:szCs w:val="24"/>
        </w:rPr>
        <w:t xml:space="preserve">leiders </w:t>
      </w:r>
      <w:r w:rsidR="00A93A53" w:rsidRPr="00A93A53">
        <w:rPr>
          <w:rFonts w:cstheme="minorHAnsi"/>
          <w:sz w:val="24"/>
          <w:szCs w:val="24"/>
        </w:rPr>
        <w:t>rekenen</w:t>
      </w:r>
      <w:r w:rsidRPr="00A93A53">
        <w:rPr>
          <w:rFonts w:cstheme="minorHAnsi"/>
          <w:sz w:val="24"/>
          <w:szCs w:val="24"/>
        </w:rPr>
        <w:t xml:space="preserve"> op de</w:t>
      </w:r>
      <w:r w:rsidRPr="00623A1D">
        <w:rPr>
          <w:rFonts w:cstheme="minorHAnsi"/>
          <w:sz w:val="24"/>
          <w:szCs w:val="24"/>
        </w:rPr>
        <w:t xml:space="preserve"> </w:t>
      </w:r>
      <w:r w:rsidR="00EE617D">
        <w:rPr>
          <w:rFonts w:cstheme="minorHAnsi"/>
          <w:sz w:val="24"/>
          <w:szCs w:val="24"/>
        </w:rPr>
        <w:t>wreedheid</w:t>
      </w:r>
      <w:r w:rsidRPr="00623A1D">
        <w:rPr>
          <w:rFonts w:cstheme="minorHAnsi"/>
          <w:sz w:val="24"/>
          <w:szCs w:val="24"/>
        </w:rPr>
        <w:t xml:space="preserve"> van het </w:t>
      </w:r>
      <w:r w:rsidR="00EE617D">
        <w:rPr>
          <w:rFonts w:cstheme="minorHAnsi"/>
          <w:sz w:val="24"/>
          <w:szCs w:val="24"/>
        </w:rPr>
        <w:t>Boven-Ik</w:t>
      </w:r>
      <w:r w:rsidR="0006713B" w:rsidRPr="0006713B">
        <w:t xml:space="preserve"> </w:t>
      </w:r>
      <w:r w:rsidR="0006713B" w:rsidRPr="0006713B">
        <w:rPr>
          <w:rFonts w:cstheme="minorHAnsi"/>
          <w:sz w:val="24"/>
          <w:szCs w:val="24"/>
        </w:rPr>
        <w:t>terwijl ze zichzelf buiten de wet plaatsen</w:t>
      </w:r>
      <w:r w:rsidR="00680AAC">
        <w:rPr>
          <w:rFonts w:cstheme="minorHAnsi"/>
          <w:sz w:val="24"/>
          <w:szCs w:val="24"/>
        </w:rPr>
        <w:t>, waardoor</w:t>
      </w:r>
      <w:r w:rsidRPr="00623A1D">
        <w:rPr>
          <w:rFonts w:cstheme="minorHAnsi"/>
          <w:sz w:val="24"/>
          <w:szCs w:val="24"/>
        </w:rPr>
        <w:t xml:space="preserve"> </w:t>
      </w:r>
      <w:r w:rsidR="00680AAC">
        <w:rPr>
          <w:rFonts w:cstheme="minorHAnsi"/>
          <w:sz w:val="24"/>
          <w:szCs w:val="24"/>
        </w:rPr>
        <w:t>ze</w:t>
      </w:r>
      <w:r w:rsidRPr="00623A1D">
        <w:rPr>
          <w:rFonts w:cstheme="minorHAnsi"/>
          <w:sz w:val="24"/>
          <w:szCs w:val="24"/>
        </w:rPr>
        <w:t xml:space="preserve"> de </w:t>
      </w:r>
      <w:r w:rsidR="001C03A5">
        <w:rPr>
          <w:rFonts w:cstheme="minorHAnsi"/>
          <w:sz w:val="24"/>
          <w:szCs w:val="24"/>
        </w:rPr>
        <w:t xml:space="preserve">democratische </w:t>
      </w:r>
      <w:r w:rsidRPr="00623A1D">
        <w:rPr>
          <w:rFonts w:cstheme="minorHAnsi"/>
          <w:sz w:val="24"/>
          <w:szCs w:val="24"/>
        </w:rPr>
        <w:t xml:space="preserve">fundamenten in gevaar </w:t>
      </w:r>
      <w:r w:rsidR="002E7DAA">
        <w:rPr>
          <w:rFonts w:cstheme="minorHAnsi"/>
          <w:sz w:val="24"/>
          <w:szCs w:val="24"/>
        </w:rPr>
        <w:t>brengen</w:t>
      </w:r>
      <w:r w:rsidRPr="00623A1D">
        <w:rPr>
          <w:rFonts w:cstheme="minorHAnsi"/>
          <w:sz w:val="24"/>
          <w:szCs w:val="24"/>
        </w:rPr>
        <w:t>. Sommige autocraten</w:t>
      </w:r>
      <w:r w:rsidR="001E5F32" w:rsidRPr="001E5F32">
        <w:rPr>
          <w:rFonts w:cstheme="minorHAnsi"/>
          <w:sz w:val="24"/>
          <w:szCs w:val="24"/>
        </w:rPr>
        <w:t xml:space="preserve"> </w:t>
      </w:r>
      <w:r w:rsidR="001E5F32" w:rsidRPr="00623A1D">
        <w:rPr>
          <w:rFonts w:cstheme="minorHAnsi"/>
          <w:sz w:val="24"/>
          <w:szCs w:val="24"/>
        </w:rPr>
        <w:t>aarzelen niet</w:t>
      </w:r>
      <w:r w:rsidR="001E5F32">
        <w:rPr>
          <w:rFonts w:cstheme="minorHAnsi"/>
          <w:sz w:val="24"/>
          <w:szCs w:val="24"/>
        </w:rPr>
        <w:t xml:space="preserve"> om</w:t>
      </w:r>
      <w:r w:rsidR="009741FE">
        <w:rPr>
          <w:rFonts w:cstheme="minorHAnsi"/>
          <w:sz w:val="24"/>
          <w:szCs w:val="24"/>
        </w:rPr>
        <w:t>,</w:t>
      </w:r>
      <w:r w:rsidRPr="00623A1D">
        <w:rPr>
          <w:rFonts w:cstheme="minorHAnsi"/>
          <w:sz w:val="24"/>
          <w:szCs w:val="24"/>
        </w:rPr>
        <w:t xml:space="preserve"> </w:t>
      </w:r>
      <w:r w:rsidR="001E5F32">
        <w:rPr>
          <w:rFonts w:cstheme="minorHAnsi"/>
          <w:sz w:val="24"/>
          <w:szCs w:val="24"/>
        </w:rPr>
        <w:t>in een</w:t>
      </w:r>
      <w:r w:rsidR="009741FE">
        <w:rPr>
          <w:rFonts w:cstheme="minorHAnsi"/>
          <w:sz w:val="24"/>
          <w:szCs w:val="24"/>
        </w:rPr>
        <w:t xml:space="preserve"> nostalgie</w:t>
      </w:r>
      <w:r w:rsidR="001E5F32">
        <w:rPr>
          <w:rFonts w:cstheme="minorHAnsi"/>
          <w:sz w:val="24"/>
          <w:szCs w:val="24"/>
        </w:rPr>
        <w:t xml:space="preserve"> naar </w:t>
      </w:r>
      <w:r w:rsidR="005E0422">
        <w:rPr>
          <w:rFonts w:cstheme="minorHAnsi"/>
          <w:sz w:val="24"/>
          <w:szCs w:val="24"/>
        </w:rPr>
        <w:t xml:space="preserve">een </w:t>
      </w:r>
      <w:r w:rsidRPr="00623A1D">
        <w:rPr>
          <w:rFonts w:cstheme="minorHAnsi"/>
          <w:sz w:val="24"/>
          <w:szCs w:val="24"/>
        </w:rPr>
        <w:t xml:space="preserve">verloren </w:t>
      </w:r>
      <w:r w:rsidR="005E0422">
        <w:rPr>
          <w:rFonts w:cstheme="minorHAnsi"/>
          <w:sz w:val="24"/>
          <w:szCs w:val="24"/>
        </w:rPr>
        <w:t>imperium</w:t>
      </w:r>
      <w:r w:rsidR="009741FE">
        <w:rPr>
          <w:rFonts w:cstheme="minorHAnsi"/>
          <w:sz w:val="24"/>
          <w:szCs w:val="24"/>
        </w:rPr>
        <w:t>, een oorlog te beginnen en</w:t>
      </w:r>
      <w:r w:rsidR="00A72EB5">
        <w:rPr>
          <w:rFonts w:cstheme="minorHAnsi"/>
          <w:sz w:val="24"/>
          <w:szCs w:val="24"/>
        </w:rPr>
        <w:t xml:space="preserve"> zo </w:t>
      </w:r>
      <w:r w:rsidRPr="00623A1D">
        <w:rPr>
          <w:rFonts w:cstheme="minorHAnsi"/>
          <w:sz w:val="24"/>
          <w:szCs w:val="24"/>
        </w:rPr>
        <w:t xml:space="preserve">dood, </w:t>
      </w:r>
      <w:r w:rsidR="00AF51F7" w:rsidRPr="00623A1D">
        <w:rPr>
          <w:rFonts w:cstheme="minorHAnsi"/>
          <w:sz w:val="24"/>
          <w:szCs w:val="24"/>
        </w:rPr>
        <w:t>verwoesting</w:t>
      </w:r>
      <w:r w:rsidR="00AF51F7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>en</w:t>
      </w:r>
      <w:r w:rsidR="00AF51F7">
        <w:rPr>
          <w:rFonts w:cstheme="minorHAnsi"/>
          <w:sz w:val="24"/>
          <w:szCs w:val="24"/>
        </w:rPr>
        <w:t xml:space="preserve"> een massale </w:t>
      </w:r>
      <w:r w:rsidR="00BB3640">
        <w:rPr>
          <w:rFonts w:cstheme="minorHAnsi"/>
          <w:sz w:val="24"/>
          <w:szCs w:val="24"/>
        </w:rPr>
        <w:t>vlucht van de burgerbevolking</w:t>
      </w:r>
      <w:r w:rsidR="009741FE">
        <w:rPr>
          <w:rFonts w:cstheme="minorHAnsi"/>
          <w:sz w:val="24"/>
          <w:szCs w:val="24"/>
        </w:rPr>
        <w:t xml:space="preserve"> te veroorzaken</w:t>
      </w:r>
      <w:r w:rsidR="00A72EB5">
        <w:rPr>
          <w:rFonts w:cstheme="minorHAnsi"/>
          <w:sz w:val="24"/>
          <w:szCs w:val="24"/>
        </w:rPr>
        <w:t>.</w:t>
      </w:r>
    </w:p>
    <w:p w14:paraId="25040735" w14:textId="77777777" w:rsidR="00A229B2" w:rsidRDefault="00A229B2" w:rsidP="00A229B2">
      <w:pPr>
        <w:jc w:val="both"/>
        <w:rPr>
          <w:rFonts w:cstheme="minorHAnsi"/>
          <w:sz w:val="24"/>
          <w:szCs w:val="24"/>
        </w:rPr>
      </w:pPr>
    </w:p>
    <w:p w14:paraId="78018005" w14:textId="77777777" w:rsidR="00D76240" w:rsidRPr="00623A1D" w:rsidRDefault="00D76240" w:rsidP="00A229B2">
      <w:pPr>
        <w:jc w:val="both"/>
        <w:rPr>
          <w:rFonts w:cstheme="minorHAnsi"/>
          <w:sz w:val="24"/>
          <w:szCs w:val="24"/>
        </w:rPr>
      </w:pPr>
    </w:p>
    <w:p w14:paraId="570EC319" w14:textId="31272650" w:rsidR="007C7815" w:rsidRPr="00D76240" w:rsidRDefault="00D624D8">
      <w:pPr>
        <w:jc w:val="both"/>
        <w:rPr>
          <w:rFonts w:cstheme="minorHAnsi"/>
          <w:sz w:val="24"/>
          <w:szCs w:val="24"/>
          <w:u w:val="single"/>
        </w:rPr>
      </w:pPr>
      <w:r w:rsidRPr="00B06B63">
        <w:rPr>
          <w:rFonts w:cstheme="minorHAnsi"/>
          <w:sz w:val="24"/>
          <w:szCs w:val="24"/>
          <w:u w:val="single"/>
        </w:rPr>
        <w:t>Veralgemeende segregatie</w:t>
      </w:r>
    </w:p>
    <w:p w14:paraId="47A7C453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6C5F69A0" w14:textId="1120093B" w:rsidR="007C7815" w:rsidRPr="00623A1D" w:rsidRDefault="00000000">
      <w:pPr>
        <w:jc w:val="both"/>
        <w:rPr>
          <w:rFonts w:cstheme="minorHAnsi"/>
          <w:sz w:val="24"/>
          <w:szCs w:val="24"/>
        </w:rPr>
      </w:pPr>
      <w:r w:rsidRPr="00B06B63">
        <w:rPr>
          <w:rFonts w:cstheme="minorHAnsi"/>
          <w:sz w:val="24"/>
          <w:szCs w:val="24"/>
        </w:rPr>
        <w:t>Lacan voorspelde</w:t>
      </w:r>
      <w:r w:rsidRPr="00623A1D">
        <w:rPr>
          <w:rFonts w:cstheme="minorHAnsi"/>
          <w:sz w:val="24"/>
          <w:szCs w:val="24"/>
        </w:rPr>
        <w:t xml:space="preserve"> al in 1968 dat </w:t>
      </w:r>
      <w:r w:rsidR="000852BF" w:rsidRPr="00961998">
        <w:rPr>
          <w:rFonts w:cstheme="minorHAnsi"/>
          <w:sz w:val="24"/>
          <w:szCs w:val="24"/>
        </w:rPr>
        <w:t>“</w:t>
      </w:r>
      <w:r w:rsidRPr="00961998">
        <w:rPr>
          <w:rFonts w:cstheme="minorHAnsi"/>
          <w:sz w:val="24"/>
          <w:szCs w:val="24"/>
        </w:rPr>
        <w:t>het spoor, het litteken van de verdamping van de vader [...]</w:t>
      </w:r>
      <w:r w:rsidR="00FF7770" w:rsidRPr="00961998">
        <w:rPr>
          <w:rFonts w:cstheme="minorHAnsi"/>
          <w:sz w:val="24"/>
          <w:szCs w:val="24"/>
        </w:rPr>
        <w:t xml:space="preserve"> </w:t>
      </w:r>
      <w:r w:rsidRPr="00961998">
        <w:rPr>
          <w:rFonts w:cstheme="minorHAnsi"/>
          <w:sz w:val="24"/>
          <w:szCs w:val="24"/>
        </w:rPr>
        <w:t xml:space="preserve">een </w:t>
      </w:r>
      <w:r w:rsidR="00BD4CDC" w:rsidRPr="00961998">
        <w:rPr>
          <w:rFonts w:cstheme="minorHAnsi"/>
          <w:sz w:val="24"/>
          <w:szCs w:val="24"/>
        </w:rPr>
        <w:t>wijd</w:t>
      </w:r>
      <w:r w:rsidRPr="00961998">
        <w:rPr>
          <w:rFonts w:cstheme="minorHAnsi"/>
          <w:sz w:val="24"/>
          <w:szCs w:val="24"/>
        </w:rPr>
        <w:t xml:space="preserve">vertakte, </w:t>
      </w:r>
      <w:r w:rsidR="00BD4CDC" w:rsidRPr="00961998">
        <w:rPr>
          <w:rFonts w:cstheme="minorHAnsi"/>
          <w:sz w:val="24"/>
          <w:szCs w:val="24"/>
        </w:rPr>
        <w:t>geconsolideerde</w:t>
      </w:r>
      <w:r w:rsidRPr="00961998">
        <w:rPr>
          <w:rFonts w:cstheme="minorHAnsi"/>
          <w:sz w:val="24"/>
          <w:szCs w:val="24"/>
        </w:rPr>
        <w:t xml:space="preserve"> segregatie</w:t>
      </w:r>
      <w:r w:rsidR="00FF7770" w:rsidRPr="00961998">
        <w:rPr>
          <w:rFonts w:cstheme="minorHAnsi"/>
          <w:sz w:val="24"/>
          <w:szCs w:val="24"/>
        </w:rPr>
        <w:t xml:space="preserve"> [teweegbrengt]</w:t>
      </w:r>
      <w:r w:rsidRPr="00961998">
        <w:rPr>
          <w:rFonts w:cstheme="minorHAnsi"/>
          <w:sz w:val="24"/>
          <w:szCs w:val="24"/>
        </w:rPr>
        <w:t>, die</w:t>
      </w:r>
      <w:r w:rsidR="005E263E" w:rsidRPr="00961998">
        <w:rPr>
          <w:rFonts w:cstheme="minorHAnsi"/>
          <w:sz w:val="24"/>
          <w:szCs w:val="24"/>
        </w:rPr>
        <w:t xml:space="preserve"> speelt</w:t>
      </w:r>
      <w:r w:rsidRPr="00961998">
        <w:rPr>
          <w:rFonts w:cstheme="minorHAnsi"/>
          <w:sz w:val="24"/>
          <w:szCs w:val="24"/>
        </w:rPr>
        <w:t xml:space="preserve"> op alle niveaus en </w:t>
      </w:r>
      <w:r w:rsidR="0042256D" w:rsidRPr="00961998">
        <w:rPr>
          <w:rFonts w:cstheme="minorHAnsi"/>
          <w:sz w:val="24"/>
          <w:szCs w:val="24"/>
        </w:rPr>
        <w:t>die alleen maar meer en meer barrières</w:t>
      </w:r>
      <w:r w:rsidR="00416CB8" w:rsidRPr="00961998">
        <w:rPr>
          <w:rFonts w:cstheme="minorHAnsi"/>
          <w:sz w:val="24"/>
          <w:szCs w:val="24"/>
        </w:rPr>
        <w:t xml:space="preserve"> genereert</w:t>
      </w:r>
      <w:r w:rsidRPr="00961998">
        <w:rPr>
          <w:rFonts w:cstheme="minorHAnsi"/>
          <w:sz w:val="24"/>
          <w:szCs w:val="24"/>
        </w:rPr>
        <w:t>.</w:t>
      </w:r>
      <w:r w:rsidR="000852BF" w:rsidRPr="00961998">
        <w:rPr>
          <w:rFonts w:cstheme="minorHAnsi"/>
          <w:sz w:val="24"/>
          <w:szCs w:val="24"/>
        </w:rPr>
        <w:t>”</w:t>
      </w:r>
      <w:r w:rsidR="006C5CCF" w:rsidRPr="00961998">
        <w:rPr>
          <w:rStyle w:val="Voetnootmarkering"/>
          <w:rFonts w:cstheme="minorHAnsi"/>
          <w:sz w:val="24"/>
          <w:szCs w:val="24"/>
        </w:rPr>
        <w:footnoteReference w:id="12"/>
      </w:r>
      <w:r w:rsidRPr="00623A1D">
        <w:rPr>
          <w:rFonts w:cstheme="minorHAnsi"/>
          <w:sz w:val="24"/>
          <w:szCs w:val="24"/>
        </w:rPr>
        <w:t xml:space="preserve"> De legitieme strijd tegen onrechtvaardigheden in verband met ras, geslacht of sociale status wordt gekenmerkt door een paradox. Hoewel ze inclusie </w:t>
      </w:r>
      <w:r w:rsidR="0023074D">
        <w:rPr>
          <w:rFonts w:cstheme="minorHAnsi"/>
          <w:sz w:val="24"/>
          <w:szCs w:val="24"/>
        </w:rPr>
        <w:t>nastreeft</w:t>
      </w:r>
      <w:r w:rsidRPr="00623A1D">
        <w:rPr>
          <w:rFonts w:cstheme="minorHAnsi"/>
          <w:sz w:val="24"/>
          <w:szCs w:val="24"/>
        </w:rPr>
        <w:t xml:space="preserve">, is het duidelijk dat er </w:t>
      </w:r>
      <w:r w:rsidR="000852BF">
        <w:rPr>
          <w:rFonts w:cstheme="minorHAnsi"/>
          <w:sz w:val="24"/>
          <w:szCs w:val="24"/>
        </w:rPr>
        <w:t>“</w:t>
      </w:r>
      <w:r w:rsidRPr="00623A1D">
        <w:rPr>
          <w:rFonts w:cstheme="minorHAnsi"/>
          <w:sz w:val="24"/>
          <w:szCs w:val="24"/>
        </w:rPr>
        <w:t>een keerpunt</w:t>
      </w:r>
      <w:r w:rsidR="000852BF">
        <w:rPr>
          <w:rFonts w:cstheme="minorHAnsi"/>
          <w:sz w:val="24"/>
          <w:szCs w:val="24"/>
        </w:rPr>
        <w:t>”</w:t>
      </w:r>
      <w:r w:rsidR="006C5CCF">
        <w:rPr>
          <w:rStyle w:val="Voetnootmarkering"/>
          <w:rFonts w:cstheme="minorHAnsi"/>
          <w:sz w:val="24"/>
          <w:szCs w:val="24"/>
        </w:rPr>
        <w:footnoteReference w:id="13"/>
      </w:r>
      <w:r w:rsidRPr="00623A1D">
        <w:rPr>
          <w:rFonts w:cstheme="minorHAnsi"/>
          <w:sz w:val="24"/>
          <w:szCs w:val="24"/>
        </w:rPr>
        <w:t xml:space="preserve"> is. In naam van het goede nemen de </w:t>
      </w:r>
      <w:r w:rsidR="00C326FD">
        <w:rPr>
          <w:rFonts w:cstheme="minorHAnsi"/>
          <w:sz w:val="24"/>
          <w:szCs w:val="24"/>
        </w:rPr>
        <w:t>discours</w:t>
      </w:r>
      <w:r w:rsidRPr="00623A1D">
        <w:rPr>
          <w:rFonts w:cstheme="minorHAnsi"/>
          <w:sz w:val="24"/>
          <w:szCs w:val="24"/>
        </w:rPr>
        <w:t xml:space="preserve"> een felle en intolerante toon aan, zonder enige </w:t>
      </w:r>
      <w:r w:rsidR="00E54CC6">
        <w:rPr>
          <w:rFonts w:cstheme="minorHAnsi"/>
          <w:sz w:val="24"/>
          <w:szCs w:val="24"/>
        </w:rPr>
        <w:t>mogelijkheid tot</w:t>
      </w:r>
      <w:r w:rsidRPr="00623A1D">
        <w:rPr>
          <w:rFonts w:cstheme="minorHAnsi"/>
          <w:sz w:val="24"/>
          <w:szCs w:val="24"/>
        </w:rPr>
        <w:t xml:space="preserve"> dialectiek. Er wordt een heuse taalpolitie </w:t>
      </w:r>
      <w:r w:rsidR="00994287">
        <w:rPr>
          <w:rFonts w:cstheme="minorHAnsi"/>
          <w:sz w:val="24"/>
          <w:szCs w:val="24"/>
        </w:rPr>
        <w:t>opgezet</w:t>
      </w:r>
      <w:r w:rsidRPr="00623A1D">
        <w:rPr>
          <w:rFonts w:cstheme="minorHAnsi"/>
          <w:sz w:val="24"/>
          <w:szCs w:val="24"/>
        </w:rPr>
        <w:t xml:space="preserve">, waarbij iedereen </w:t>
      </w:r>
      <w:r w:rsidR="00994287">
        <w:rPr>
          <w:rFonts w:cstheme="minorHAnsi"/>
          <w:sz w:val="24"/>
          <w:szCs w:val="24"/>
        </w:rPr>
        <w:t>elkaar</w:t>
      </w:r>
      <w:r w:rsidRPr="00623A1D">
        <w:rPr>
          <w:rFonts w:cstheme="minorHAnsi"/>
          <w:sz w:val="24"/>
          <w:szCs w:val="24"/>
        </w:rPr>
        <w:t xml:space="preserve"> in de gaten houdt en </w:t>
      </w:r>
      <w:r w:rsidR="001C02A7">
        <w:rPr>
          <w:rFonts w:cstheme="minorHAnsi"/>
          <w:sz w:val="24"/>
          <w:szCs w:val="24"/>
        </w:rPr>
        <w:t xml:space="preserve">elkeen </w:t>
      </w:r>
      <w:r w:rsidR="00A44FA7">
        <w:rPr>
          <w:rFonts w:cstheme="minorHAnsi"/>
          <w:sz w:val="24"/>
          <w:szCs w:val="24"/>
        </w:rPr>
        <w:t>moord en brand schreeuwt</w:t>
      </w:r>
      <w:r w:rsidRPr="00623A1D">
        <w:rPr>
          <w:rFonts w:cstheme="minorHAnsi"/>
          <w:sz w:val="24"/>
          <w:szCs w:val="24"/>
        </w:rPr>
        <w:t xml:space="preserve"> zodra iets niet voldoet aan </w:t>
      </w:r>
      <w:r w:rsidR="00231CFB" w:rsidRPr="00231CFB">
        <w:rPr>
          <w:rFonts w:cstheme="minorHAnsi"/>
          <w:sz w:val="24"/>
          <w:szCs w:val="24"/>
        </w:rPr>
        <w:t xml:space="preserve">de </w:t>
      </w:r>
      <w:r w:rsidR="006501EB">
        <w:rPr>
          <w:rFonts w:cstheme="minorHAnsi"/>
          <w:sz w:val="24"/>
          <w:szCs w:val="24"/>
        </w:rPr>
        <w:t>arbitrair</w:t>
      </w:r>
      <w:r w:rsidR="005E263E">
        <w:rPr>
          <w:rFonts w:cstheme="minorHAnsi"/>
          <w:sz w:val="24"/>
          <w:szCs w:val="24"/>
        </w:rPr>
        <w:t xml:space="preserve">e normen die door de zelfbenoemde groepen zijn </w:t>
      </w:r>
      <w:r w:rsidR="00EA4B56">
        <w:rPr>
          <w:rFonts w:cstheme="minorHAnsi"/>
          <w:sz w:val="24"/>
          <w:szCs w:val="24"/>
        </w:rPr>
        <w:t>bepaald</w:t>
      </w:r>
      <w:r w:rsidR="00231CFB">
        <w:rPr>
          <w:rFonts w:cstheme="minorHAnsi"/>
          <w:sz w:val="24"/>
          <w:szCs w:val="24"/>
        </w:rPr>
        <w:t>.</w:t>
      </w:r>
    </w:p>
    <w:p w14:paraId="0FBEFE46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23640D46" w14:textId="6A50D726" w:rsidR="007C7815" w:rsidRPr="00623A1D" w:rsidRDefault="00965E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verdampen</w:t>
      </w:r>
      <w:r w:rsidRPr="00623A1D">
        <w:rPr>
          <w:rFonts w:cstheme="minorHAnsi"/>
          <w:sz w:val="24"/>
          <w:szCs w:val="24"/>
        </w:rPr>
        <w:t xml:space="preserve"> van de vader, zijn verpulvering</w:t>
      </w:r>
      <w:r w:rsidR="000129F5">
        <w:rPr>
          <w:rFonts w:cstheme="minorHAnsi"/>
          <w:sz w:val="24"/>
          <w:szCs w:val="24"/>
        </w:rPr>
        <w:t xml:space="preserve"> [</w:t>
      </w:r>
      <w:proofErr w:type="spellStart"/>
      <w:r w:rsidR="000129F5">
        <w:rPr>
          <w:rFonts w:cstheme="minorHAnsi"/>
          <w:i/>
          <w:iCs/>
          <w:sz w:val="24"/>
          <w:szCs w:val="24"/>
        </w:rPr>
        <w:t>pulvérisation</w:t>
      </w:r>
      <w:proofErr w:type="spellEnd"/>
      <w:r w:rsidR="000129F5">
        <w:rPr>
          <w:rFonts w:cstheme="minorHAnsi"/>
          <w:sz w:val="24"/>
          <w:szCs w:val="24"/>
        </w:rPr>
        <w:t>]</w:t>
      </w:r>
      <w:r w:rsidRPr="00623A1D">
        <w:rPr>
          <w:rFonts w:cstheme="minorHAnsi"/>
          <w:sz w:val="24"/>
          <w:szCs w:val="24"/>
        </w:rPr>
        <w:t xml:space="preserve"> </w:t>
      </w:r>
      <w:r w:rsidR="00194AB8">
        <w:rPr>
          <w:rFonts w:cstheme="minorHAnsi"/>
          <w:sz w:val="24"/>
          <w:szCs w:val="24"/>
        </w:rPr>
        <w:t>naar</w:t>
      </w:r>
      <w:r w:rsidRPr="00623A1D">
        <w:rPr>
          <w:rFonts w:cstheme="minorHAnsi"/>
          <w:sz w:val="24"/>
          <w:szCs w:val="24"/>
        </w:rPr>
        <w:t xml:space="preserve"> de uitdrukking van J.-A. Miller, </w:t>
      </w:r>
      <w:r w:rsidR="00820767">
        <w:rPr>
          <w:rFonts w:cstheme="minorHAnsi"/>
          <w:sz w:val="24"/>
          <w:szCs w:val="24"/>
        </w:rPr>
        <w:t>voorbij</w:t>
      </w:r>
      <w:r w:rsidRPr="00623A1D">
        <w:rPr>
          <w:rFonts w:cstheme="minorHAnsi"/>
          <w:sz w:val="24"/>
          <w:szCs w:val="24"/>
        </w:rPr>
        <w:t xml:space="preserve"> zijn </w:t>
      </w:r>
      <w:proofErr w:type="spellStart"/>
      <w:r w:rsidRPr="00623A1D">
        <w:rPr>
          <w:rFonts w:cstheme="minorHAnsi"/>
          <w:sz w:val="24"/>
          <w:szCs w:val="24"/>
        </w:rPr>
        <w:t>pluralisering</w:t>
      </w:r>
      <w:proofErr w:type="spellEnd"/>
      <w:r w:rsidR="006F16E4">
        <w:rPr>
          <w:rFonts w:cstheme="minorHAnsi"/>
          <w:sz w:val="24"/>
          <w:szCs w:val="24"/>
        </w:rPr>
        <w:t xml:space="preserve"> [</w:t>
      </w:r>
      <w:proofErr w:type="spellStart"/>
      <w:r w:rsidR="006F16E4">
        <w:rPr>
          <w:rFonts w:cstheme="minorHAnsi"/>
          <w:i/>
          <w:iCs/>
          <w:sz w:val="24"/>
          <w:szCs w:val="24"/>
        </w:rPr>
        <w:t>pluralisation</w:t>
      </w:r>
      <w:proofErr w:type="spellEnd"/>
      <w:r w:rsidR="006F16E4">
        <w:rPr>
          <w:rFonts w:cstheme="minorHAnsi"/>
          <w:sz w:val="24"/>
          <w:szCs w:val="24"/>
        </w:rPr>
        <w:t>]</w:t>
      </w:r>
      <w:r w:rsidRPr="00623A1D">
        <w:rPr>
          <w:rFonts w:cstheme="minorHAnsi"/>
          <w:sz w:val="24"/>
          <w:szCs w:val="24"/>
        </w:rPr>
        <w:t xml:space="preserve">, </w:t>
      </w:r>
      <w:r w:rsidR="00D346B5">
        <w:rPr>
          <w:rFonts w:cstheme="minorHAnsi"/>
          <w:sz w:val="24"/>
          <w:szCs w:val="24"/>
        </w:rPr>
        <w:t>levert</w:t>
      </w:r>
      <w:r w:rsidRPr="00623A1D">
        <w:rPr>
          <w:rFonts w:cstheme="minorHAnsi"/>
          <w:sz w:val="24"/>
          <w:szCs w:val="24"/>
        </w:rPr>
        <w:t xml:space="preserve"> zoveel </w:t>
      </w:r>
      <w:proofErr w:type="spellStart"/>
      <w:r w:rsidRPr="00623A1D">
        <w:rPr>
          <w:rFonts w:cstheme="minorHAnsi"/>
          <w:sz w:val="24"/>
          <w:szCs w:val="24"/>
        </w:rPr>
        <w:t>identit</w:t>
      </w:r>
      <w:r w:rsidR="00677DDB">
        <w:rPr>
          <w:rFonts w:cstheme="minorHAnsi"/>
          <w:sz w:val="24"/>
          <w:szCs w:val="24"/>
        </w:rPr>
        <w:t>aire</w:t>
      </w:r>
      <w:proofErr w:type="spellEnd"/>
      <w:r w:rsidR="00677DDB">
        <w:rPr>
          <w:rFonts w:cstheme="minorHAnsi"/>
          <w:sz w:val="24"/>
          <w:szCs w:val="24"/>
        </w:rPr>
        <w:t xml:space="preserve"> betekenaars</w:t>
      </w:r>
      <w:r w:rsidRPr="00623A1D">
        <w:rPr>
          <w:rFonts w:cstheme="minorHAnsi"/>
          <w:sz w:val="24"/>
          <w:szCs w:val="24"/>
        </w:rPr>
        <w:t xml:space="preserve"> die </w:t>
      </w:r>
      <w:r w:rsidRPr="00623A1D">
        <w:rPr>
          <w:rFonts w:cstheme="minorHAnsi"/>
          <w:sz w:val="24"/>
          <w:szCs w:val="24"/>
        </w:rPr>
        <w:lastRenderedPageBreak/>
        <w:t xml:space="preserve">gemeenschappen </w:t>
      </w:r>
      <w:r w:rsidR="00365147">
        <w:rPr>
          <w:rFonts w:cstheme="minorHAnsi"/>
          <w:sz w:val="24"/>
          <w:szCs w:val="24"/>
        </w:rPr>
        <w:t>vormen</w:t>
      </w:r>
      <w:r w:rsidRPr="00623A1D">
        <w:rPr>
          <w:rFonts w:cstheme="minorHAnsi"/>
          <w:sz w:val="24"/>
          <w:szCs w:val="24"/>
        </w:rPr>
        <w:t xml:space="preserve"> en zich </w:t>
      </w:r>
      <w:r w:rsidR="00FD1276">
        <w:rPr>
          <w:rFonts w:cstheme="minorHAnsi"/>
          <w:sz w:val="24"/>
          <w:szCs w:val="24"/>
        </w:rPr>
        <w:t xml:space="preserve">proberen opdringen </w:t>
      </w:r>
      <w:r w:rsidRPr="00623A1D">
        <w:rPr>
          <w:rFonts w:cstheme="minorHAnsi"/>
          <w:sz w:val="24"/>
          <w:szCs w:val="24"/>
        </w:rPr>
        <w:t xml:space="preserve">aan </w:t>
      </w:r>
      <w:r w:rsidR="006F7F9D">
        <w:rPr>
          <w:rFonts w:cstheme="minorHAnsi"/>
          <w:sz w:val="24"/>
          <w:szCs w:val="24"/>
        </w:rPr>
        <w:t xml:space="preserve">alle </w:t>
      </w:r>
      <w:r w:rsidRPr="00623A1D">
        <w:rPr>
          <w:rFonts w:cstheme="minorHAnsi"/>
          <w:sz w:val="24"/>
          <w:szCs w:val="24"/>
        </w:rPr>
        <w:t xml:space="preserve">anderen. De strijd tegen het patriarchaat die mensen zou kunnen </w:t>
      </w:r>
      <w:r w:rsidR="009F62DA">
        <w:rPr>
          <w:rFonts w:cstheme="minorHAnsi"/>
          <w:sz w:val="24"/>
          <w:szCs w:val="24"/>
        </w:rPr>
        <w:t>verenigen</w:t>
      </w:r>
      <w:r w:rsidRPr="00623A1D">
        <w:rPr>
          <w:rFonts w:cstheme="minorHAnsi"/>
          <w:sz w:val="24"/>
          <w:szCs w:val="24"/>
        </w:rPr>
        <w:t xml:space="preserve">, </w:t>
      </w:r>
      <w:r w:rsidR="00C85178">
        <w:rPr>
          <w:rFonts w:cstheme="minorHAnsi"/>
          <w:sz w:val="24"/>
          <w:szCs w:val="24"/>
        </w:rPr>
        <w:t>brengt</w:t>
      </w:r>
      <w:r w:rsidRPr="00623A1D">
        <w:rPr>
          <w:rFonts w:cstheme="minorHAnsi"/>
          <w:sz w:val="24"/>
          <w:szCs w:val="24"/>
        </w:rPr>
        <w:t xml:space="preserve"> </w:t>
      </w:r>
      <w:r w:rsidR="00165924">
        <w:rPr>
          <w:rFonts w:cstheme="minorHAnsi"/>
          <w:sz w:val="24"/>
          <w:szCs w:val="24"/>
        </w:rPr>
        <w:t>daarentegen</w:t>
      </w:r>
      <w:r w:rsidRPr="00623A1D">
        <w:rPr>
          <w:rFonts w:cstheme="minorHAnsi"/>
          <w:sz w:val="24"/>
          <w:szCs w:val="24"/>
        </w:rPr>
        <w:t xml:space="preserve"> segregatie</w:t>
      </w:r>
      <w:r w:rsidR="00C85178">
        <w:rPr>
          <w:rFonts w:cstheme="minorHAnsi"/>
          <w:sz w:val="24"/>
          <w:szCs w:val="24"/>
        </w:rPr>
        <w:t xml:space="preserve"> teweeg</w:t>
      </w:r>
      <w:r w:rsidRPr="00623A1D">
        <w:rPr>
          <w:rFonts w:cstheme="minorHAnsi"/>
          <w:sz w:val="24"/>
          <w:szCs w:val="24"/>
        </w:rPr>
        <w:t>.</w:t>
      </w:r>
    </w:p>
    <w:p w14:paraId="46DDD56F" w14:textId="77777777" w:rsidR="00A229B2" w:rsidRDefault="00A229B2" w:rsidP="00A229B2">
      <w:pPr>
        <w:jc w:val="both"/>
        <w:rPr>
          <w:rFonts w:cstheme="minorHAnsi"/>
          <w:sz w:val="24"/>
          <w:szCs w:val="24"/>
        </w:rPr>
      </w:pPr>
    </w:p>
    <w:p w14:paraId="4D98D8CE" w14:textId="77777777" w:rsidR="00D76240" w:rsidRPr="00623A1D" w:rsidRDefault="00D76240" w:rsidP="00A229B2">
      <w:pPr>
        <w:jc w:val="both"/>
        <w:rPr>
          <w:rFonts w:cstheme="minorHAnsi"/>
          <w:sz w:val="24"/>
          <w:szCs w:val="24"/>
        </w:rPr>
      </w:pPr>
    </w:p>
    <w:p w14:paraId="505DEA81" w14:textId="77777777" w:rsidR="007C7815" w:rsidRPr="00D76240" w:rsidRDefault="00000000">
      <w:pPr>
        <w:jc w:val="both"/>
        <w:rPr>
          <w:rFonts w:cstheme="minorHAnsi"/>
          <w:sz w:val="24"/>
          <w:szCs w:val="24"/>
          <w:u w:val="single"/>
        </w:rPr>
      </w:pPr>
      <w:r w:rsidRPr="00D76240">
        <w:rPr>
          <w:rFonts w:cstheme="minorHAnsi"/>
          <w:sz w:val="24"/>
          <w:szCs w:val="24"/>
          <w:u w:val="single"/>
        </w:rPr>
        <w:t>Wat kan psychoanalyse doen?</w:t>
      </w:r>
    </w:p>
    <w:p w14:paraId="2887BDFC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3DFA39EB" w14:textId="4A53B249" w:rsidR="007C7815" w:rsidRPr="00623A1D" w:rsidRDefault="001C4073">
      <w:pPr>
        <w:jc w:val="both"/>
        <w:rPr>
          <w:rFonts w:cstheme="minorHAnsi"/>
          <w:sz w:val="24"/>
          <w:szCs w:val="24"/>
        </w:rPr>
      </w:pPr>
      <w:r w:rsidRPr="001C4073">
        <w:rPr>
          <w:rFonts w:cstheme="minorHAnsi"/>
          <w:sz w:val="24"/>
          <w:szCs w:val="24"/>
        </w:rPr>
        <w:t xml:space="preserve">Op een moment waarop </w:t>
      </w:r>
      <w:r w:rsidRPr="00623A1D">
        <w:rPr>
          <w:rFonts w:cstheme="minorHAnsi"/>
          <w:sz w:val="24"/>
          <w:szCs w:val="24"/>
        </w:rPr>
        <w:t xml:space="preserve">ideologische discours </w:t>
      </w:r>
      <w:r w:rsidR="00800F28">
        <w:rPr>
          <w:rFonts w:cstheme="minorHAnsi"/>
          <w:sz w:val="24"/>
          <w:szCs w:val="24"/>
        </w:rPr>
        <w:t xml:space="preserve">met elkaar </w:t>
      </w:r>
      <w:r w:rsidRPr="00623A1D">
        <w:rPr>
          <w:rFonts w:cstheme="minorHAnsi"/>
          <w:sz w:val="24"/>
          <w:szCs w:val="24"/>
        </w:rPr>
        <w:t xml:space="preserve">botsen, </w:t>
      </w:r>
      <w:r w:rsidR="00800F28">
        <w:rPr>
          <w:rFonts w:cstheme="minorHAnsi"/>
          <w:sz w:val="24"/>
          <w:szCs w:val="24"/>
        </w:rPr>
        <w:t>merkt</w:t>
      </w:r>
      <w:r w:rsidRPr="00623A1D">
        <w:rPr>
          <w:rFonts w:cstheme="minorHAnsi"/>
          <w:sz w:val="24"/>
          <w:szCs w:val="24"/>
        </w:rPr>
        <w:t xml:space="preserve"> J.-A. Miller op dat het belangrijk is </w:t>
      </w:r>
      <w:r w:rsidR="00800F28">
        <w:rPr>
          <w:rFonts w:cstheme="minorHAnsi"/>
          <w:sz w:val="24"/>
          <w:szCs w:val="24"/>
        </w:rPr>
        <w:t xml:space="preserve">om </w:t>
      </w:r>
      <w:r w:rsidRPr="00623A1D">
        <w:rPr>
          <w:rFonts w:cstheme="minorHAnsi"/>
          <w:sz w:val="24"/>
          <w:szCs w:val="24"/>
        </w:rPr>
        <w:t>het lijden niet te vergeten dat het verval van de symbolische orde voor elk subject</w:t>
      </w:r>
      <w:r w:rsidR="00F6622D">
        <w:rPr>
          <w:rFonts w:cstheme="minorHAnsi"/>
          <w:sz w:val="24"/>
          <w:szCs w:val="24"/>
        </w:rPr>
        <w:t xml:space="preserve"> afzonderlijk</w:t>
      </w:r>
      <w:r w:rsidRPr="00623A1D">
        <w:rPr>
          <w:rFonts w:cstheme="minorHAnsi"/>
          <w:sz w:val="24"/>
          <w:szCs w:val="24"/>
        </w:rPr>
        <w:t xml:space="preserve">, één </w:t>
      </w:r>
      <w:r w:rsidR="006F6FAC">
        <w:rPr>
          <w:rFonts w:cstheme="minorHAnsi"/>
          <w:sz w:val="24"/>
          <w:szCs w:val="24"/>
        </w:rPr>
        <w:t>per</w:t>
      </w:r>
      <w:r w:rsidRPr="00623A1D">
        <w:rPr>
          <w:rFonts w:cstheme="minorHAnsi"/>
          <w:sz w:val="24"/>
          <w:szCs w:val="24"/>
        </w:rPr>
        <w:t xml:space="preserve"> één</w:t>
      </w:r>
      <w:r w:rsidR="006C5CCF">
        <w:rPr>
          <w:rStyle w:val="Voetnootmarkering"/>
          <w:rFonts w:cstheme="minorHAnsi"/>
          <w:sz w:val="24"/>
          <w:szCs w:val="24"/>
        </w:rPr>
        <w:footnoteReference w:id="14"/>
      </w:r>
      <w:r w:rsidR="00F6622D">
        <w:rPr>
          <w:rFonts w:cstheme="minorHAnsi"/>
          <w:sz w:val="24"/>
          <w:szCs w:val="24"/>
        </w:rPr>
        <w:t>,</w:t>
      </w:r>
      <w:r w:rsidRPr="00623A1D">
        <w:rPr>
          <w:rFonts w:cstheme="minorHAnsi"/>
          <w:sz w:val="24"/>
          <w:szCs w:val="24"/>
        </w:rPr>
        <w:t xml:space="preserve"> </w:t>
      </w:r>
      <w:r w:rsidR="00F6622D" w:rsidRPr="00623A1D">
        <w:rPr>
          <w:rFonts w:cstheme="minorHAnsi"/>
          <w:sz w:val="24"/>
          <w:szCs w:val="24"/>
        </w:rPr>
        <w:t>kan veroorzaken</w:t>
      </w:r>
      <w:r w:rsidR="00F6622D">
        <w:rPr>
          <w:rFonts w:cstheme="minorHAnsi"/>
          <w:sz w:val="24"/>
          <w:szCs w:val="24"/>
        </w:rPr>
        <w:t>.</w:t>
      </w:r>
      <w:r w:rsidR="00F6622D" w:rsidRPr="00623A1D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>En als</w:t>
      </w:r>
      <w:r w:rsidR="00451236">
        <w:rPr>
          <w:rFonts w:cstheme="minorHAnsi"/>
          <w:sz w:val="24"/>
          <w:szCs w:val="24"/>
        </w:rPr>
        <w:t>, zoals Miller aangaf,</w:t>
      </w:r>
      <w:r w:rsidRPr="00623A1D">
        <w:rPr>
          <w:rFonts w:cstheme="minorHAnsi"/>
          <w:sz w:val="24"/>
          <w:szCs w:val="24"/>
        </w:rPr>
        <w:t xml:space="preserve"> het</w:t>
      </w:r>
      <w:r w:rsidR="00FA2219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 xml:space="preserve">moeilijk is </w:t>
      </w:r>
      <w:r w:rsidR="00FA2219">
        <w:rPr>
          <w:rFonts w:cstheme="minorHAnsi"/>
          <w:sz w:val="24"/>
          <w:szCs w:val="24"/>
        </w:rPr>
        <w:t xml:space="preserve">om </w:t>
      </w:r>
      <w:r w:rsidRPr="00623A1D">
        <w:rPr>
          <w:rFonts w:cstheme="minorHAnsi"/>
          <w:sz w:val="24"/>
          <w:szCs w:val="24"/>
        </w:rPr>
        <w:t xml:space="preserve">te </w:t>
      </w:r>
      <w:r w:rsidR="008405EB">
        <w:rPr>
          <w:rFonts w:cstheme="minorHAnsi"/>
          <w:sz w:val="24"/>
          <w:szCs w:val="24"/>
        </w:rPr>
        <w:t>onderhandelen</w:t>
      </w:r>
      <w:r w:rsidRPr="00623A1D">
        <w:rPr>
          <w:rFonts w:cstheme="minorHAnsi"/>
          <w:sz w:val="24"/>
          <w:szCs w:val="24"/>
        </w:rPr>
        <w:t xml:space="preserve"> met een verlangen </w:t>
      </w:r>
      <w:r w:rsidR="005557D0">
        <w:rPr>
          <w:rFonts w:cstheme="minorHAnsi"/>
          <w:sz w:val="24"/>
          <w:szCs w:val="24"/>
        </w:rPr>
        <w:t>–</w:t>
      </w:r>
      <w:r w:rsidRPr="00623A1D">
        <w:rPr>
          <w:rFonts w:cstheme="minorHAnsi"/>
          <w:sz w:val="24"/>
          <w:szCs w:val="24"/>
        </w:rPr>
        <w:t xml:space="preserve"> </w:t>
      </w:r>
      <w:r w:rsidR="005557D0">
        <w:rPr>
          <w:rFonts w:cstheme="minorHAnsi"/>
          <w:sz w:val="24"/>
          <w:szCs w:val="24"/>
        </w:rPr>
        <w:t xml:space="preserve">zoals </w:t>
      </w:r>
      <w:r w:rsidRPr="00623A1D">
        <w:rPr>
          <w:rFonts w:cstheme="minorHAnsi"/>
          <w:sz w:val="24"/>
          <w:szCs w:val="24"/>
        </w:rPr>
        <w:t>bijvoorbeeld</w:t>
      </w:r>
      <w:r w:rsidR="00451236">
        <w:rPr>
          <w:rFonts w:cstheme="minorHAnsi"/>
          <w:sz w:val="24"/>
          <w:szCs w:val="24"/>
        </w:rPr>
        <w:t xml:space="preserve"> over</w:t>
      </w:r>
      <w:r w:rsidRPr="00623A1D">
        <w:rPr>
          <w:rFonts w:cstheme="minorHAnsi"/>
          <w:sz w:val="24"/>
          <w:szCs w:val="24"/>
        </w:rPr>
        <w:t xml:space="preserve"> </w:t>
      </w:r>
      <w:r w:rsidR="008405EB" w:rsidRPr="00623A1D">
        <w:rPr>
          <w:rFonts w:cstheme="minorHAnsi"/>
          <w:sz w:val="24"/>
          <w:szCs w:val="24"/>
        </w:rPr>
        <w:t>transidentiteit</w:t>
      </w:r>
      <w:r w:rsidRPr="00623A1D">
        <w:rPr>
          <w:rFonts w:cstheme="minorHAnsi"/>
          <w:sz w:val="24"/>
          <w:szCs w:val="24"/>
        </w:rPr>
        <w:t xml:space="preserve">, omdat op dit niveau niemand </w:t>
      </w:r>
      <w:r w:rsidR="005557D0">
        <w:rPr>
          <w:rFonts w:cstheme="minorHAnsi"/>
          <w:sz w:val="24"/>
          <w:szCs w:val="24"/>
        </w:rPr>
        <w:t>gelijk</w:t>
      </w:r>
      <w:r w:rsidRPr="00623A1D">
        <w:rPr>
          <w:rFonts w:cstheme="minorHAnsi"/>
          <w:sz w:val="24"/>
          <w:szCs w:val="24"/>
        </w:rPr>
        <w:t xml:space="preserve"> </w:t>
      </w:r>
      <w:r w:rsidR="005557D0">
        <w:rPr>
          <w:rFonts w:cstheme="minorHAnsi"/>
          <w:sz w:val="24"/>
          <w:szCs w:val="24"/>
        </w:rPr>
        <w:t>of ongelijk heeft</w:t>
      </w:r>
      <w:r w:rsidRPr="00623A1D">
        <w:rPr>
          <w:rFonts w:cstheme="minorHAnsi"/>
          <w:sz w:val="24"/>
          <w:szCs w:val="24"/>
        </w:rPr>
        <w:t xml:space="preserve"> </w:t>
      </w:r>
      <w:r w:rsidR="005557D0">
        <w:rPr>
          <w:rFonts w:cstheme="minorHAnsi"/>
          <w:sz w:val="24"/>
          <w:szCs w:val="24"/>
        </w:rPr>
        <w:t>–</w:t>
      </w:r>
      <w:r w:rsidR="00451236">
        <w:rPr>
          <w:rFonts w:cstheme="minorHAnsi"/>
          <w:sz w:val="24"/>
          <w:szCs w:val="24"/>
        </w:rPr>
        <w:t>,</w:t>
      </w:r>
      <w:r w:rsidRPr="00623A1D">
        <w:rPr>
          <w:rFonts w:cstheme="minorHAnsi"/>
          <w:sz w:val="24"/>
          <w:szCs w:val="24"/>
        </w:rPr>
        <w:t xml:space="preserve"> </w:t>
      </w:r>
      <w:r w:rsidR="00EE5552" w:rsidRPr="00EE5552">
        <w:rPr>
          <w:rFonts w:cstheme="minorHAnsi"/>
          <w:sz w:val="24"/>
          <w:szCs w:val="24"/>
        </w:rPr>
        <w:t>dan is het vanuit de kliniek dat de psychoanalyse kan handelen.</w:t>
      </w:r>
      <w:r w:rsidR="005B5C72" w:rsidRPr="00294902">
        <w:rPr>
          <w:rFonts w:cstheme="minorHAnsi"/>
          <w:sz w:val="24"/>
          <w:szCs w:val="24"/>
        </w:rPr>
        <w:t xml:space="preserve"> Waarvan is het patriarchaat voor iedereen afzonderlijk de naam</w:t>
      </w:r>
      <w:r w:rsidRPr="00294902">
        <w:rPr>
          <w:rFonts w:cstheme="minorHAnsi"/>
          <w:sz w:val="24"/>
          <w:szCs w:val="24"/>
        </w:rPr>
        <w:t>?</w:t>
      </w:r>
      <w:r w:rsidRPr="00623A1D">
        <w:rPr>
          <w:rFonts w:cstheme="minorHAnsi"/>
          <w:sz w:val="24"/>
          <w:szCs w:val="24"/>
        </w:rPr>
        <w:t xml:space="preserve"> Wat </w:t>
      </w:r>
      <w:r w:rsidR="00412D31">
        <w:rPr>
          <w:rFonts w:cstheme="minorHAnsi"/>
          <w:sz w:val="24"/>
          <w:szCs w:val="24"/>
        </w:rPr>
        <w:t>veroorzaakt</w:t>
      </w:r>
      <w:r w:rsidRPr="00623A1D">
        <w:rPr>
          <w:rFonts w:cstheme="minorHAnsi"/>
          <w:sz w:val="24"/>
          <w:szCs w:val="24"/>
        </w:rPr>
        <w:t xml:space="preserve"> </w:t>
      </w:r>
      <w:r w:rsidR="005D0053">
        <w:rPr>
          <w:rFonts w:cstheme="minorHAnsi"/>
          <w:sz w:val="24"/>
          <w:szCs w:val="24"/>
        </w:rPr>
        <w:t>een</w:t>
      </w:r>
      <w:r w:rsidRPr="00623A1D">
        <w:rPr>
          <w:rFonts w:cstheme="minorHAnsi"/>
          <w:sz w:val="24"/>
          <w:szCs w:val="24"/>
        </w:rPr>
        <w:t xml:space="preserve"> gat,</w:t>
      </w:r>
      <w:r w:rsidR="005B5C72">
        <w:rPr>
          <w:rFonts w:cstheme="minorHAnsi"/>
          <w:sz w:val="24"/>
          <w:szCs w:val="24"/>
        </w:rPr>
        <w:t xml:space="preserve"> een</w:t>
      </w:r>
      <w:r w:rsidR="005D0053">
        <w:rPr>
          <w:rFonts w:cstheme="minorHAnsi"/>
          <w:sz w:val="24"/>
          <w:szCs w:val="24"/>
        </w:rPr>
        <w:t xml:space="preserve"> </w:t>
      </w:r>
      <w:proofErr w:type="spellStart"/>
      <w:r w:rsidRPr="00623A1D">
        <w:rPr>
          <w:rFonts w:cstheme="minorHAnsi"/>
          <w:sz w:val="24"/>
          <w:szCs w:val="24"/>
        </w:rPr>
        <w:t>trauma</w:t>
      </w:r>
      <w:r w:rsidR="005D0053">
        <w:rPr>
          <w:rFonts w:cstheme="minorHAnsi"/>
          <w:sz w:val="24"/>
          <w:szCs w:val="24"/>
        </w:rPr>
        <w:t>tisme</w:t>
      </w:r>
      <w:proofErr w:type="spellEnd"/>
      <w:r w:rsidRPr="00623A1D">
        <w:rPr>
          <w:rFonts w:cstheme="minorHAnsi"/>
          <w:sz w:val="24"/>
          <w:szCs w:val="24"/>
        </w:rPr>
        <w:t xml:space="preserve"> voor een subject? Hoe</w:t>
      </w:r>
      <w:r w:rsidR="005B5C72">
        <w:rPr>
          <w:rFonts w:cstheme="minorHAnsi"/>
          <w:sz w:val="24"/>
          <w:szCs w:val="24"/>
        </w:rPr>
        <w:t xml:space="preserve"> zorgt</w:t>
      </w:r>
      <w:r w:rsidRPr="00623A1D">
        <w:rPr>
          <w:rFonts w:cstheme="minorHAnsi"/>
          <w:sz w:val="24"/>
          <w:szCs w:val="24"/>
        </w:rPr>
        <w:t xml:space="preserve"> </w:t>
      </w:r>
      <w:r w:rsidR="00365C0C">
        <w:rPr>
          <w:rFonts w:cstheme="minorHAnsi"/>
          <w:sz w:val="24"/>
          <w:szCs w:val="24"/>
        </w:rPr>
        <w:t>dit</w:t>
      </w:r>
      <w:r w:rsidR="005B5C72">
        <w:rPr>
          <w:rFonts w:cstheme="minorHAnsi"/>
          <w:sz w:val="24"/>
          <w:szCs w:val="24"/>
        </w:rPr>
        <w:t xml:space="preserve"> voor</w:t>
      </w:r>
      <w:r w:rsidR="003B299A">
        <w:rPr>
          <w:rFonts w:cstheme="minorHAnsi"/>
          <w:sz w:val="24"/>
          <w:szCs w:val="24"/>
        </w:rPr>
        <w:t xml:space="preserve"> </w:t>
      </w:r>
      <w:r w:rsidRPr="00623A1D">
        <w:rPr>
          <w:rFonts w:cstheme="minorHAnsi"/>
          <w:sz w:val="24"/>
          <w:szCs w:val="24"/>
        </w:rPr>
        <w:t xml:space="preserve">een </w:t>
      </w:r>
      <w:r w:rsidR="003B299A">
        <w:rPr>
          <w:rFonts w:cstheme="minorHAnsi"/>
          <w:sz w:val="24"/>
          <w:szCs w:val="24"/>
        </w:rPr>
        <w:t>genots</w:t>
      </w:r>
      <w:r w:rsidRPr="00623A1D">
        <w:rPr>
          <w:rFonts w:cstheme="minorHAnsi"/>
          <w:sz w:val="24"/>
          <w:szCs w:val="24"/>
        </w:rPr>
        <w:t xml:space="preserve">programma dat </w:t>
      </w:r>
      <w:r w:rsidR="00A5541F">
        <w:rPr>
          <w:rFonts w:cstheme="minorHAnsi"/>
          <w:sz w:val="24"/>
          <w:szCs w:val="24"/>
        </w:rPr>
        <w:t>terzelfdertijd</w:t>
      </w:r>
      <w:r w:rsidRPr="00623A1D">
        <w:rPr>
          <w:rFonts w:cstheme="minorHAnsi"/>
          <w:sz w:val="24"/>
          <w:szCs w:val="24"/>
        </w:rPr>
        <w:t xml:space="preserve"> singulier en extiem is? Hoe </w:t>
      </w:r>
      <w:r w:rsidR="00B378F0">
        <w:rPr>
          <w:rFonts w:cstheme="minorHAnsi"/>
          <w:sz w:val="24"/>
          <w:szCs w:val="24"/>
        </w:rPr>
        <w:t>flanst</w:t>
      </w:r>
      <w:r w:rsidRPr="00623A1D">
        <w:rPr>
          <w:rFonts w:cstheme="minorHAnsi"/>
          <w:sz w:val="24"/>
          <w:szCs w:val="24"/>
        </w:rPr>
        <w:t xml:space="preserve"> een subject een symptoom in elkaar, welke knoop </w:t>
      </w:r>
      <w:r w:rsidR="00D508E6">
        <w:rPr>
          <w:rFonts w:cstheme="minorHAnsi"/>
          <w:sz w:val="24"/>
          <w:szCs w:val="24"/>
        </w:rPr>
        <w:t>kan</w:t>
      </w:r>
      <w:r w:rsidR="005B5C72">
        <w:rPr>
          <w:rFonts w:cstheme="minorHAnsi"/>
          <w:sz w:val="24"/>
          <w:szCs w:val="24"/>
        </w:rPr>
        <w:t xml:space="preserve"> hij maken</w:t>
      </w:r>
      <w:r w:rsidRPr="00623A1D">
        <w:rPr>
          <w:rFonts w:cstheme="minorHAnsi"/>
          <w:sz w:val="24"/>
          <w:szCs w:val="24"/>
        </w:rPr>
        <w:t xml:space="preserve"> </w:t>
      </w:r>
      <w:r w:rsidR="004D6444">
        <w:rPr>
          <w:rFonts w:cstheme="minorHAnsi"/>
          <w:sz w:val="24"/>
          <w:szCs w:val="24"/>
        </w:rPr>
        <w:t>die</w:t>
      </w:r>
      <w:r w:rsidR="00316FCB">
        <w:rPr>
          <w:rFonts w:cstheme="minorHAnsi"/>
          <w:sz w:val="24"/>
          <w:szCs w:val="24"/>
        </w:rPr>
        <w:t xml:space="preserve"> hem </w:t>
      </w:r>
      <w:r w:rsidR="004D6444">
        <w:rPr>
          <w:rFonts w:cstheme="minorHAnsi"/>
          <w:sz w:val="24"/>
          <w:szCs w:val="24"/>
        </w:rPr>
        <w:t>in staat stelt</w:t>
      </w:r>
      <w:r w:rsidR="00316FCB">
        <w:rPr>
          <w:rFonts w:cstheme="minorHAnsi"/>
          <w:sz w:val="24"/>
          <w:szCs w:val="24"/>
        </w:rPr>
        <w:t xml:space="preserve"> om </w:t>
      </w:r>
      <w:r w:rsidRPr="00623A1D">
        <w:rPr>
          <w:rFonts w:cstheme="minorHAnsi"/>
          <w:sz w:val="24"/>
          <w:szCs w:val="24"/>
        </w:rPr>
        <w:t xml:space="preserve">op </w:t>
      </w:r>
      <w:r w:rsidR="00316FCB">
        <w:rPr>
          <w:rFonts w:cstheme="minorHAnsi"/>
          <w:sz w:val="24"/>
          <w:szCs w:val="24"/>
        </w:rPr>
        <w:t>het Reële</w:t>
      </w:r>
      <w:r w:rsidR="004D6444">
        <w:rPr>
          <w:rFonts w:cstheme="minorHAnsi"/>
          <w:sz w:val="24"/>
          <w:szCs w:val="24"/>
        </w:rPr>
        <w:t xml:space="preserve"> te antwoorden</w:t>
      </w:r>
      <w:r w:rsidRPr="00623A1D">
        <w:rPr>
          <w:rFonts w:cstheme="minorHAnsi"/>
          <w:sz w:val="24"/>
          <w:szCs w:val="24"/>
        </w:rPr>
        <w:t>?</w:t>
      </w:r>
    </w:p>
    <w:p w14:paraId="0BBB17B6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438CCB28" w14:textId="20C3A4F3" w:rsidR="007C7815" w:rsidRPr="00623A1D" w:rsidRDefault="00000000">
      <w:pPr>
        <w:jc w:val="both"/>
        <w:rPr>
          <w:rFonts w:cstheme="minorHAnsi"/>
          <w:sz w:val="24"/>
          <w:szCs w:val="24"/>
        </w:rPr>
      </w:pPr>
      <w:r w:rsidRPr="003B14A4">
        <w:rPr>
          <w:rFonts w:cstheme="minorHAnsi"/>
          <w:sz w:val="24"/>
          <w:szCs w:val="24"/>
        </w:rPr>
        <w:t xml:space="preserve">Om </w:t>
      </w:r>
      <w:r w:rsidR="008D2AE4" w:rsidRPr="003B14A4">
        <w:rPr>
          <w:rFonts w:cstheme="minorHAnsi"/>
          <w:sz w:val="24"/>
          <w:szCs w:val="24"/>
        </w:rPr>
        <w:t>op zijn taak berekend te zijn</w:t>
      </w:r>
      <w:r w:rsidR="00557B3F" w:rsidRPr="003B14A4">
        <w:rPr>
          <w:rFonts w:cstheme="minorHAnsi"/>
          <w:sz w:val="24"/>
          <w:szCs w:val="24"/>
        </w:rPr>
        <w:t xml:space="preserve"> </w:t>
      </w:r>
      <w:r w:rsidR="00902770">
        <w:rPr>
          <w:rFonts w:cstheme="minorHAnsi"/>
          <w:sz w:val="24"/>
          <w:szCs w:val="24"/>
        </w:rPr>
        <w:t>waarvan hij tot adres wordt gemaakt,</w:t>
      </w:r>
      <w:r w:rsidRPr="00623A1D">
        <w:rPr>
          <w:rFonts w:cstheme="minorHAnsi"/>
          <w:sz w:val="24"/>
          <w:szCs w:val="24"/>
        </w:rPr>
        <w:t xml:space="preserve"> moet de psychoanalyticus, de </w:t>
      </w:r>
      <w:r w:rsidR="00CA2992">
        <w:rPr>
          <w:rFonts w:cstheme="minorHAnsi"/>
          <w:sz w:val="24"/>
          <w:szCs w:val="24"/>
        </w:rPr>
        <w:t>practicus</w:t>
      </w:r>
      <w:r w:rsidR="00B97DBB">
        <w:rPr>
          <w:rFonts w:cstheme="minorHAnsi"/>
          <w:sz w:val="24"/>
          <w:szCs w:val="24"/>
        </w:rPr>
        <w:t xml:space="preserve"> -</w:t>
      </w:r>
      <w:r w:rsidRPr="00623A1D">
        <w:rPr>
          <w:rFonts w:cstheme="minorHAnsi"/>
          <w:sz w:val="24"/>
          <w:szCs w:val="24"/>
        </w:rPr>
        <w:t xml:space="preserve"> of hij nu in een </w:t>
      </w:r>
      <w:r w:rsidR="00F52A20">
        <w:rPr>
          <w:rFonts w:cstheme="minorHAnsi"/>
          <w:sz w:val="24"/>
          <w:szCs w:val="24"/>
        </w:rPr>
        <w:t>privé</w:t>
      </w:r>
      <w:r w:rsidRPr="00623A1D">
        <w:rPr>
          <w:rFonts w:cstheme="minorHAnsi"/>
          <w:sz w:val="24"/>
          <w:szCs w:val="24"/>
        </w:rPr>
        <w:t>praktijk of in een instelling werkt</w:t>
      </w:r>
      <w:r w:rsidR="00B97DBB">
        <w:rPr>
          <w:rFonts w:cstheme="minorHAnsi"/>
          <w:sz w:val="24"/>
          <w:szCs w:val="24"/>
        </w:rPr>
        <w:t xml:space="preserve"> -</w:t>
      </w:r>
      <w:r w:rsidRPr="00623A1D">
        <w:rPr>
          <w:rFonts w:cstheme="minorHAnsi"/>
          <w:sz w:val="24"/>
          <w:szCs w:val="24"/>
        </w:rPr>
        <w:t xml:space="preserve"> van zichzelf een object maken dat </w:t>
      </w:r>
      <w:r w:rsidR="000852BF">
        <w:rPr>
          <w:rFonts w:cstheme="minorHAnsi"/>
          <w:sz w:val="24"/>
          <w:szCs w:val="24"/>
        </w:rPr>
        <w:t>“</w:t>
      </w:r>
      <w:r w:rsidR="009E02FC">
        <w:rPr>
          <w:rFonts w:cstheme="minorHAnsi"/>
          <w:sz w:val="24"/>
          <w:szCs w:val="24"/>
        </w:rPr>
        <w:t>verrassend</w:t>
      </w:r>
      <w:r w:rsidRPr="00623A1D">
        <w:rPr>
          <w:rFonts w:cstheme="minorHAnsi"/>
          <w:sz w:val="24"/>
          <w:szCs w:val="24"/>
        </w:rPr>
        <w:t xml:space="preserve"> veelzijdig, </w:t>
      </w:r>
      <w:r w:rsidR="003E5D8F" w:rsidRPr="00D0793E">
        <w:rPr>
          <w:rFonts w:cstheme="minorHAnsi"/>
          <w:sz w:val="24"/>
          <w:szCs w:val="24"/>
        </w:rPr>
        <w:t>ontvankelijk</w:t>
      </w:r>
      <w:r w:rsidRPr="00623A1D">
        <w:rPr>
          <w:rFonts w:cstheme="minorHAnsi"/>
          <w:sz w:val="24"/>
          <w:szCs w:val="24"/>
        </w:rPr>
        <w:t xml:space="preserve"> en multifunctioneel is [...], dat </w:t>
      </w:r>
      <w:r w:rsidR="00EB5044">
        <w:rPr>
          <w:rFonts w:cstheme="minorHAnsi"/>
          <w:sz w:val="24"/>
          <w:szCs w:val="24"/>
        </w:rPr>
        <w:t xml:space="preserve">niet </w:t>
      </w:r>
      <w:r w:rsidRPr="00EB5044">
        <w:rPr>
          <w:rFonts w:cstheme="minorHAnsi"/>
          <w:i/>
          <w:iCs/>
          <w:sz w:val="24"/>
          <w:szCs w:val="24"/>
        </w:rPr>
        <w:t xml:space="preserve">a </w:t>
      </w:r>
      <w:r w:rsidRPr="005A6DAC">
        <w:rPr>
          <w:rFonts w:cstheme="minorHAnsi"/>
          <w:i/>
          <w:iCs/>
          <w:sz w:val="24"/>
          <w:szCs w:val="24"/>
        </w:rPr>
        <w:t>priori</w:t>
      </w:r>
      <w:r w:rsidRPr="005A6DAC">
        <w:rPr>
          <w:rFonts w:cstheme="minorHAnsi"/>
          <w:sz w:val="24"/>
          <w:szCs w:val="24"/>
        </w:rPr>
        <w:t xml:space="preserve"> </w:t>
      </w:r>
      <w:r w:rsidR="0037599C" w:rsidRPr="005A6DAC">
        <w:rPr>
          <w:rFonts w:cstheme="minorHAnsi"/>
          <w:sz w:val="24"/>
          <w:szCs w:val="24"/>
        </w:rPr>
        <w:t>het goede wil voor</w:t>
      </w:r>
      <w:r w:rsidRPr="005A6DAC">
        <w:rPr>
          <w:rFonts w:cstheme="minorHAnsi"/>
          <w:sz w:val="24"/>
          <w:szCs w:val="24"/>
        </w:rPr>
        <w:t xml:space="preserve"> de ander, zonder vooroorde</w:t>
      </w:r>
      <w:r w:rsidR="000C3E68" w:rsidRPr="005A6DAC">
        <w:rPr>
          <w:rFonts w:cstheme="minorHAnsi"/>
          <w:sz w:val="24"/>
          <w:szCs w:val="24"/>
        </w:rPr>
        <w:t>el</w:t>
      </w:r>
      <w:r w:rsidRPr="005A6DAC">
        <w:rPr>
          <w:rFonts w:cstheme="minorHAnsi"/>
          <w:sz w:val="24"/>
          <w:szCs w:val="24"/>
        </w:rPr>
        <w:t xml:space="preserve"> over het goede gebruik dat van hem kan worden gemaakt [...]. </w:t>
      </w:r>
      <w:r w:rsidR="008F6BC6" w:rsidRPr="005A6DAC">
        <w:rPr>
          <w:rFonts w:cstheme="minorHAnsi"/>
          <w:sz w:val="24"/>
          <w:szCs w:val="24"/>
        </w:rPr>
        <w:t>Daarvoor</w:t>
      </w:r>
      <w:r w:rsidRPr="005A6DAC">
        <w:rPr>
          <w:rFonts w:cstheme="minorHAnsi"/>
          <w:sz w:val="24"/>
          <w:szCs w:val="24"/>
        </w:rPr>
        <w:t xml:space="preserve"> moet hij zijn</w:t>
      </w:r>
      <w:r w:rsidR="005A6DAC" w:rsidRPr="005A6DAC">
        <w:rPr>
          <w:rFonts w:cstheme="minorHAnsi"/>
          <w:sz w:val="24"/>
          <w:szCs w:val="24"/>
        </w:rPr>
        <w:t xml:space="preserve"> </w:t>
      </w:r>
      <w:r w:rsidR="00CE3B33" w:rsidRPr="005A6DAC">
        <w:rPr>
          <w:rFonts w:cstheme="minorHAnsi"/>
          <w:sz w:val="24"/>
          <w:szCs w:val="24"/>
        </w:rPr>
        <w:t>volgzaamheid</w:t>
      </w:r>
      <w:r w:rsidRPr="005A6DAC">
        <w:rPr>
          <w:rFonts w:cstheme="minorHAnsi"/>
          <w:sz w:val="24"/>
          <w:szCs w:val="24"/>
        </w:rPr>
        <w:t xml:space="preserve"> zodanig</w:t>
      </w:r>
      <w:r w:rsidRPr="00623A1D">
        <w:rPr>
          <w:rFonts w:cstheme="minorHAnsi"/>
          <w:sz w:val="24"/>
          <w:szCs w:val="24"/>
        </w:rPr>
        <w:t xml:space="preserve"> gecultiveerd hebben </w:t>
      </w:r>
      <w:r w:rsidR="00B073AE" w:rsidRPr="00B073AE">
        <w:rPr>
          <w:rFonts w:cstheme="minorHAnsi"/>
          <w:sz w:val="24"/>
          <w:szCs w:val="24"/>
        </w:rPr>
        <w:t xml:space="preserve">tot het punt waarop hij weet hoe hij de plaats </w:t>
      </w:r>
      <w:r w:rsidR="00CE3B33">
        <w:rPr>
          <w:rFonts w:cstheme="minorHAnsi"/>
          <w:sz w:val="24"/>
          <w:szCs w:val="24"/>
        </w:rPr>
        <w:t xml:space="preserve">voor </w:t>
      </w:r>
      <w:r w:rsidR="006F2F5A" w:rsidRPr="009A0FA2">
        <w:rPr>
          <w:rFonts w:cstheme="minorHAnsi"/>
          <w:sz w:val="24"/>
          <w:szCs w:val="24"/>
        </w:rPr>
        <w:t>elkeen</w:t>
      </w:r>
      <w:r w:rsidR="007A0EB5">
        <w:rPr>
          <w:rFonts w:cstheme="minorHAnsi"/>
          <w:sz w:val="24"/>
          <w:szCs w:val="24"/>
        </w:rPr>
        <w:t xml:space="preserve"> </w:t>
      </w:r>
      <w:r w:rsidR="00B073AE" w:rsidRPr="00B073AE">
        <w:rPr>
          <w:rFonts w:cstheme="minorHAnsi"/>
          <w:sz w:val="24"/>
          <w:szCs w:val="24"/>
        </w:rPr>
        <w:t>kan innemen</w:t>
      </w:r>
      <w:r w:rsidR="00CD59FF">
        <w:rPr>
          <w:rFonts w:cstheme="minorHAnsi"/>
          <w:sz w:val="24"/>
          <w:szCs w:val="24"/>
        </w:rPr>
        <w:t xml:space="preserve"> en</w:t>
      </w:r>
      <w:r w:rsidR="00B02FEC">
        <w:rPr>
          <w:rFonts w:cstheme="minorHAnsi"/>
          <w:sz w:val="24"/>
          <w:szCs w:val="24"/>
        </w:rPr>
        <w:t xml:space="preserve"> </w:t>
      </w:r>
      <w:r w:rsidR="00B073AE" w:rsidRPr="00B073AE">
        <w:rPr>
          <w:rFonts w:cstheme="minorHAnsi"/>
          <w:sz w:val="24"/>
          <w:szCs w:val="24"/>
        </w:rPr>
        <w:t>van waaruit hij kan handelen</w:t>
      </w:r>
      <w:r w:rsidR="00427FAB">
        <w:rPr>
          <w:rFonts w:cstheme="minorHAnsi"/>
          <w:sz w:val="24"/>
          <w:szCs w:val="24"/>
        </w:rPr>
        <w:t>.</w:t>
      </w:r>
      <w:r w:rsidR="000852BF">
        <w:rPr>
          <w:rFonts w:cstheme="minorHAnsi"/>
          <w:sz w:val="24"/>
          <w:szCs w:val="24"/>
        </w:rPr>
        <w:t>”</w:t>
      </w:r>
      <w:r w:rsidR="006C5CCF">
        <w:rPr>
          <w:rStyle w:val="Voetnootmarkering"/>
          <w:rFonts w:cstheme="minorHAnsi"/>
          <w:sz w:val="24"/>
          <w:szCs w:val="24"/>
        </w:rPr>
        <w:footnoteReference w:id="15"/>
      </w:r>
      <w:r w:rsidRPr="00623A1D">
        <w:rPr>
          <w:rFonts w:cstheme="minorHAnsi"/>
          <w:sz w:val="24"/>
          <w:szCs w:val="24"/>
        </w:rPr>
        <w:t xml:space="preserve"> </w:t>
      </w:r>
      <w:r w:rsidR="00D136D4">
        <w:rPr>
          <w:rFonts w:cstheme="minorHAnsi"/>
          <w:sz w:val="24"/>
          <w:szCs w:val="24"/>
        </w:rPr>
        <w:t>Dat wordt de</w:t>
      </w:r>
      <w:r w:rsidRPr="00623A1D">
        <w:rPr>
          <w:rFonts w:cstheme="minorHAnsi"/>
          <w:sz w:val="24"/>
          <w:szCs w:val="24"/>
        </w:rPr>
        <w:t xml:space="preserve"> uitdaging </w:t>
      </w:r>
      <w:r w:rsidR="00D136D4">
        <w:rPr>
          <w:rFonts w:cstheme="minorHAnsi"/>
          <w:sz w:val="24"/>
          <w:szCs w:val="24"/>
        </w:rPr>
        <w:t>van</w:t>
      </w:r>
      <w:r w:rsidRPr="00623A1D">
        <w:rPr>
          <w:rFonts w:cstheme="minorHAnsi"/>
          <w:sz w:val="24"/>
          <w:szCs w:val="24"/>
        </w:rPr>
        <w:t xml:space="preserve"> </w:t>
      </w:r>
      <w:r w:rsidRPr="00B41E8A">
        <w:rPr>
          <w:rFonts w:cstheme="minorHAnsi"/>
          <w:sz w:val="24"/>
          <w:szCs w:val="24"/>
        </w:rPr>
        <w:t xml:space="preserve">PIPOL </w:t>
      </w:r>
      <w:r w:rsidR="00B41E8A" w:rsidRPr="00B41E8A">
        <w:rPr>
          <w:rFonts w:cstheme="minorHAnsi"/>
          <w:sz w:val="24"/>
          <w:szCs w:val="24"/>
        </w:rPr>
        <w:t xml:space="preserve">11 </w:t>
      </w:r>
      <w:r w:rsidRPr="00B41E8A">
        <w:rPr>
          <w:rFonts w:cstheme="minorHAnsi"/>
          <w:sz w:val="24"/>
          <w:szCs w:val="24"/>
        </w:rPr>
        <w:t>over</w:t>
      </w:r>
      <w:r w:rsidRPr="00623A1D">
        <w:rPr>
          <w:rFonts w:cstheme="minorHAnsi"/>
          <w:sz w:val="24"/>
          <w:szCs w:val="24"/>
        </w:rPr>
        <w:t xml:space="preserve"> </w:t>
      </w:r>
      <w:r w:rsidR="000C1C1B">
        <w:rPr>
          <w:rFonts w:cstheme="minorHAnsi"/>
          <w:sz w:val="24"/>
          <w:szCs w:val="24"/>
        </w:rPr>
        <w:t>d</w:t>
      </w:r>
      <w:r w:rsidRPr="00623A1D">
        <w:rPr>
          <w:rFonts w:cstheme="minorHAnsi"/>
          <w:sz w:val="24"/>
          <w:szCs w:val="24"/>
        </w:rPr>
        <w:t>e kliniek en kritie</w:t>
      </w:r>
      <w:r w:rsidRPr="00B41E8A">
        <w:rPr>
          <w:rFonts w:cstheme="minorHAnsi"/>
          <w:sz w:val="24"/>
          <w:szCs w:val="24"/>
        </w:rPr>
        <w:t>k van</w:t>
      </w:r>
      <w:r w:rsidRPr="00623A1D">
        <w:rPr>
          <w:rFonts w:cstheme="minorHAnsi"/>
          <w:sz w:val="24"/>
          <w:szCs w:val="24"/>
        </w:rPr>
        <w:t xml:space="preserve"> het patriarchaat.</w:t>
      </w:r>
    </w:p>
    <w:p w14:paraId="2EBB6A77" w14:textId="77777777" w:rsidR="00A229B2" w:rsidRPr="000E7835" w:rsidRDefault="00A229B2" w:rsidP="00A229B2">
      <w:pPr>
        <w:jc w:val="both"/>
        <w:rPr>
          <w:rFonts w:cstheme="minorHAnsi"/>
          <w:sz w:val="24"/>
          <w:szCs w:val="24"/>
        </w:rPr>
      </w:pPr>
    </w:p>
    <w:p w14:paraId="2381004A" w14:textId="77777777" w:rsidR="00A229B2" w:rsidRPr="00623A1D" w:rsidRDefault="00A229B2" w:rsidP="00A229B2">
      <w:pPr>
        <w:jc w:val="both"/>
        <w:rPr>
          <w:rFonts w:cstheme="minorHAnsi"/>
          <w:sz w:val="24"/>
          <w:szCs w:val="24"/>
        </w:rPr>
      </w:pPr>
    </w:p>
    <w:p w14:paraId="7FE24DAF" w14:textId="77777777" w:rsidR="00A229B2" w:rsidRPr="000E7835" w:rsidRDefault="00A229B2" w:rsidP="00A229B2">
      <w:pPr>
        <w:jc w:val="both"/>
        <w:rPr>
          <w:rFonts w:cstheme="minorHAnsi"/>
          <w:sz w:val="24"/>
          <w:szCs w:val="24"/>
        </w:rPr>
      </w:pPr>
    </w:p>
    <w:sectPr w:rsidR="00A229B2" w:rsidRPr="000E78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B487" w14:textId="77777777" w:rsidR="00E367F5" w:rsidRDefault="00E367F5" w:rsidP="00DD23A3">
      <w:pPr>
        <w:spacing w:line="240" w:lineRule="auto"/>
      </w:pPr>
      <w:r>
        <w:separator/>
      </w:r>
    </w:p>
  </w:endnote>
  <w:endnote w:type="continuationSeparator" w:id="0">
    <w:p w14:paraId="3D57EEAF" w14:textId="77777777" w:rsidR="00E367F5" w:rsidRDefault="00E367F5" w:rsidP="00DD2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934986"/>
      <w:docPartObj>
        <w:docPartGallery w:val="Page Numbers (Bottom of Page)"/>
        <w:docPartUnique/>
      </w:docPartObj>
    </w:sdtPr>
    <w:sdtContent>
      <w:p w14:paraId="546856AE" w14:textId="3AACF6A6" w:rsidR="00B93717" w:rsidRDefault="00B9371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FB8B86E" w14:textId="77777777" w:rsidR="00B93717" w:rsidRDefault="00B937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16D8" w14:textId="77777777" w:rsidR="00E367F5" w:rsidRDefault="00E367F5" w:rsidP="00DD23A3">
      <w:pPr>
        <w:spacing w:line="240" w:lineRule="auto"/>
      </w:pPr>
      <w:r>
        <w:separator/>
      </w:r>
    </w:p>
  </w:footnote>
  <w:footnote w:type="continuationSeparator" w:id="0">
    <w:p w14:paraId="2E488C20" w14:textId="77777777" w:rsidR="00E367F5" w:rsidRDefault="00E367F5" w:rsidP="00DD23A3">
      <w:pPr>
        <w:spacing w:line="240" w:lineRule="auto"/>
      </w:pPr>
      <w:r>
        <w:continuationSeparator/>
      </w:r>
    </w:p>
  </w:footnote>
  <w:footnote w:id="1">
    <w:p w14:paraId="32BF8147" w14:textId="3A16664F" w:rsidR="00DD23A3" w:rsidRPr="00EA5D3A" w:rsidRDefault="00DD23A3" w:rsidP="006F212A">
      <w:pPr>
        <w:pStyle w:val="Voetnoottekst"/>
      </w:pPr>
      <w:r w:rsidRPr="00EA5D3A">
        <w:rPr>
          <w:rStyle w:val="Voetnootmarkering"/>
        </w:rPr>
        <w:footnoteRef/>
      </w:r>
      <w:r w:rsidRPr="00EA5D3A">
        <w:t xml:space="preserve"> </w:t>
      </w:r>
      <w:r w:rsidR="006F212A" w:rsidRPr="00EA5D3A">
        <w:t>Vertaling door Tom Lintacker</w:t>
      </w:r>
      <w:r w:rsidR="00D47776">
        <w:t xml:space="preserve">, nagelezen door Erik Mertens. </w:t>
      </w:r>
    </w:p>
  </w:footnote>
  <w:footnote w:id="2">
    <w:p w14:paraId="4BD171EE" w14:textId="75901ABA" w:rsidR="007D7D54" w:rsidRPr="00EA5D3A" w:rsidRDefault="007D7D54" w:rsidP="008A604F">
      <w:pPr>
        <w:pStyle w:val="Voetnoottekst"/>
      </w:pPr>
      <w:r w:rsidRPr="00EA5D3A">
        <w:rPr>
          <w:rStyle w:val="Voetnootmarkering"/>
        </w:rPr>
        <w:footnoteRef/>
      </w:r>
      <w:r w:rsidRPr="00EA5D3A">
        <w:t xml:space="preserve"> </w:t>
      </w:r>
      <w:r w:rsidR="00CA1856" w:rsidRPr="00CA1856">
        <w:t xml:space="preserve">Analyticus van de School (AE) in Doornik, van de </w:t>
      </w:r>
      <w:proofErr w:type="spellStart"/>
      <w:r w:rsidR="00CA1856" w:rsidRPr="00E160DE">
        <w:rPr>
          <w:i/>
          <w:iCs/>
        </w:rPr>
        <w:t>École</w:t>
      </w:r>
      <w:proofErr w:type="spellEnd"/>
      <w:r w:rsidR="00CA1856" w:rsidRPr="00E160DE">
        <w:rPr>
          <w:i/>
          <w:iCs/>
        </w:rPr>
        <w:t xml:space="preserve"> de la </w:t>
      </w:r>
      <w:proofErr w:type="spellStart"/>
      <w:r w:rsidR="00CA1856" w:rsidRPr="00E160DE">
        <w:rPr>
          <w:i/>
          <w:iCs/>
        </w:rPr>
        <w:t>Cause</w:t>
      </w:r>
      <w:proofErr w:type="spellEnd"/>
      <w:r w:rsidR="00CA1856" w:rsidRPr="00E160DE">
        <w:rPr>
          <w:i/>
          <w:iCs/>
        </w:rPr>
        <w:t xml:space="preserve"> </w:t>
      </w:r>
      <w:proofErr w:type="spellStart"/>
      <w:r w:rsidR="00CA1856" w:rsidRPr="00E160DE">
        <w:rPr>
          <w:i/>
          <w:iCs/>
        </w:rPr>
        <w:t>freudienne</w:t>
      </w:r>
      <w:proofErr w:type="spellEnd"/>
      <w:r w:rsidR="00CA1856" w:rsidRPr="00E160DE">
        <w:rPr>
          <w:i/>
          <w:iCs/>
        </w:rPr>
        <w:t xml:space="preserve"> </w:t>
      </w:r>
      <w:r w:rsidR="00CA1856" w:rsidRPr="00CA1856">
        <w:t xml:space="preserve">(ECF) en van de </w:t>
      </w:r>
      <w:r w:rsidR="00CA1856" w:rsidRPr="00BF07BF">
        <w:rPr>
          <w:i/>
          <w:iCs/>
        </w:rPr>
        <w:t>World</w:t>
      </w:r>
      <w:r w:rsidR="00BF07BF">
        <w:rPr>
          <w:i/>
          <w:iCs/>
        </w:rPr>
        <w:t xml:space="preserve"> </w:t>
      </w:r>
      <w:r w:rsidR="00CA1856" w:rsidRPr="00BA6489">
        <w:rPr>
          <w:i/>
          <w:iCs/>
        </w:rPr>
        <w:t xml:space="preserve">Association of </w:t>
      </w:r>
      <w:proofErr w:type="spellStart"/>
      <w:r w:rsidR="00CA1856" w:rsidRPr="00BA6489">
        <w:rPr>
          <w:i/>
          <w:iCs/>
        </w:rPr>
        <w:t>Psychoanalysis</w:t>
      </w:r>
      <w:proofErr w:type="spellEnd"/>
      <w:r w:rsidR="00CA1856" w:rsidRPr="00BA6489">
        <w:rPr>
          <w:i/>
          <w:iCs/>
        </w:rPr>
        <w:t xml:space="preserve"> (</w:t>
      </w:r>
      <w:r w:rsidR="00CA1856" w:rsidRPr="00BA6489">
        <w:t xml:space="preserve">WAP), lesgever aan de </w:t>
      </w:r>
      <w:proofErr w:type="spellStart"/>
      <w:r w:rsidR="00CA1856" w:rsidRPr="00BA6489">
        <w:t>Section</w:t>
      </w:r>
      <w:proofErr w:type="spellEnd"/>
      <w:r w:rsidR="00CA1856" w:rsidRPr="00BA6489">
        <w:t xml:space="preserve"> </w:t>
      </w:r>
      <w:proofErr w:type="spellStart"/>
      <w:r w:rsidR="00CA1856" w:rsidRPr="00BA6489">
        <w:t>clinique</w:t>
      </w:r>
      <w:proofErr w:type="spellEnd"/>
      <w:r w:rsidR="00CA1856" w:rsidRPr="00BA6489">
        <w:t xml:space="preserve"> </w:t>
      </w:r>
      <w:r w:rsidR="00E1134B">
        <w:t>van Bergen</w:t>
      </w:r>
      <w:r w:rsidR="00CA1856" w:rsidRPr="00BA6489">
        <w:t>.</w:t>
      </w:r>
      <w:r w:rsidR="00BF07BF" w:rsidRPr="00BA6489">
        <w:t xml:space="preserve"> </w:t>
      </w:r>
      <w:r w:rsidR="00D76240" w:rsidRPr="00BA6489">
        <w:t xml:space="preserve">Directeur van PIPOL 11 </w:t>
      </w:r>
      <w:r w:rsidR="00BA6489" w:rsidRPr="00BA6489">
        <w:t xml:space="preserve">– het </w:t>
      </w:r>
      <w:r w:rsidR="00D76240" w:rsidRPr="00BA6489">
        <w:t xml:space="preserve">congres van de </w:t>
      </w:r>
      <w:proofErr w:type="spellStart"/>
      <w:r w:rsidR="0019351D" w:rsidRPr="00BA6489">
        <w:rPr>
          <w:i/>
          <w:iCs/>
        </w:rPr>
        <w:t>EuroFederatie</w:t>
      </w:r>
      <w:proofErr w:type="spellEnd"/>
      <w:r w:rsidR="0019351D" w:rsidRPr="00BA6489">
        <w:rPr>
          <w:i/>
          <w:iCs/>
        </w:rPr>
        <w:t xml:space="preserve"> voor Psychoanalyse</w:t>
      </w:r>
      <w:r w:rsidR="00D76240" w:rsidRPr="00BA6489">
        <w:t>.</w:t>
      </w:r>
      <w:r w:rsidR="00D76240" w:rsidRPr="00EA5D3A">
        <w:t xml:space="preserve"> </w:t>
      </w:r>
    </w:p>
  </w:footnote>
  <w:footnote w:id="3">
    <w:p w14:paraId="64C44E13" w14:textId="5D9E6AD1" w:rsidR="00FC40DF" w:rsidRPr="00EA5D3A" w:rsidRDefault="00FC40DF">
      <w:pPr>
        <w:pStyle w:val="Voetnoottekst"/>
        <w:rPr>
          <w:lang w:val="fr-BE"/>
        </w:rPr>
      </w:pPr>
      <w:r w:rsidRPr="00EA5D3A">
        <w:rPr>
          <w:rStyle w:val="Voetnootmarkering"/>
        </w:rPr>
        <w:footnoteRef/>
      </w:r>
      <w:r w:rsidRPr="00EA5D3A">
        <w:rPr>
          <w:lang w:val="fr-BE"/>
        </w:rPr>
        <w:t xml:space="preserve"> </w:t>
      </w:r>
      <w:r w:rsidR="00504C36" w:rsidRPr="00EA5D3A">
        <w:rPr>
          <w:lang w:val="fr-BE"/>
        </w:rPr>
        <w:t xml:space="preserve">Lacan, J. (2006 [1971]). </w:t>
      </w:r>
      <w:r w:rsidR="00504C36" w:rsidRPr="00EA5D3A">
        <w:rPr>
          <w:i/>
          <w:iCs/>
          <w:lang w:val="fr-BE"/>
        </w:rPr>
        <w:t xml:space="preserve">Le Séminaire, </w:t>
      </w:r>
      <w:r w:rsidR="00504C36" w:rsidRPr="00EA5D3A">
        <w:rPr>
          <w:lang w:val="fr-BE"/>
        </w:rPr>
        <w:t>livre XVIII</w:t>
      </w:r>
      <w:r w:rsidR="00504C36" w:rsidRPr="00EA5D3A">
        <w:rPr>
          <w:i/>
          <w:iCs/>
          <w:lang w:val="fr-BE"/>
        </w:rPr>
        <w:t>, D’un discours qui ne serait pas du semblant.</w:t>
      </w:r>
      <w:r w:rsidR="00504C36" w:rsidRPr="00EA5D3A">
        <w:rPr>
          <w:lang w:val="fr-BE"/>
        </w:rPr>
        <w:t xml:space="preserve"> Texte établi par J.-A. Miller, Paris, Seuil,</w:t>
      </w:r>
      <w:r w:rsidRPr="00EA5D3A">
        <w:rPr>
          <w:lang w:val="fr-BE"/>
        </w:rPr>
        <w:t xml:space="preserve"> 173.</w:t>
      </w:r>
    </w:p>
  </w:footnote>
  <w:footnote w:id="4">
    <w:p w14:paraId="7F8A35CA" w14:textId="0EE6044D" w:rsidR="00C62D8F" w:rsidRPr="009C6960" w:rsidRDefault="00C62D8F">
      <w:pPr>
        <w:pStyle w:val="Voetnoottekst"/>
      </w:pPr>
      <w:r w:rsidRPr="001F5182">
        <w:rPr>
          <w:rStyle w:val="Voetnootmarkering"/>
        </w:rPr>
        <w:footnoteRef/>
      </w:r>
      <w:r w:rsidRPr="001F5182">
        <w:rPr>
          <w:lang w:val="fr-BE"/>
        </w:rPr>
        <w:t xml:space="preserve"> Freud</w:t>
      </w:r>
      <w:r w:rsidR="00EE2589" w:rsidRPr="001F5182">
        <w:rPr>
          <w:lang w:val="fr-BE"/>
        </w:rPr>
        <w:t>,</w:t>
      </w:r>
      <w:r w:rsidRPr="001F5182">
        <w:rPr>
          <w:lang w:val="fr-BE"/>
        </w:rPr>
        <w:t xml:space="preserve"> S.</w:t>
      </w:r>
      <w:r w:rsidR="009C6960" w:rsidRPr="001F5182">
        <w:rPr>
          <w:lang w:val="fr-BE"/>
        </w:rPr>
        <w:t xml:space="preserve"> (2006 [1900]</w:t>
      </w:r>
      <w:r w:rsidRPr="001F5182">
        <w:rPr>
          <w:lang w:val="fr-BE"/>
        </w:rPr>
        <w:t xml:space="preserve"> </w:t>
      </w:r>
      <w:r w:rsidR="009C6960" w:rsidRPr="001F5182">
        <w:rPr>
          <w:lang w:val="fr-BE"/>
        </w:rPr>
        <w:t xml:space="preserve">De </w:t>
      </w:r>
      <w:proofErr w:type="spellStart"/>
      <w:r w:rsidR="009C6960" w:rsidRPr="001F5182">
        <w:rPr>
          <w:lang w:val="fr-BE"/>
        </w:rPr>
        <w:t>droomduiding</w:t>
      </w:r>
      <w:proofErr w:type="spellEnd"/>
      <w:r w:rsidR="009C6960" w:rsidRPr="001F5182">
        <w:rPr>
          <w:lang w:val="fr-BE"/>
        </w:rPr>
        <w:t>.</w:t>
      </w:r>
      <w:r w:rsidRPr="001F5182">
        <w:rPr>
          <w:lang w:val="fr-BE"/>
        </w:rPr>
        <w:t xml:space="preserve"> </w:t>
      </w:r>
      <w:r w:rsidR="009C6960" w:rsidRPr="001F5182">
        <w:rPr>
          <w:i/>
          <w:iCs/>
        </w:rPr>
        <w:t>Werken</w:t>
      </w:r>
      <w:r w:rsidR="009C6960" w:rsidRPr="001F5182">
        <w:t xml:space="preserve"> 2, Amsterdam, Boom,</w:t>
      </w:r>
      <w:r w:rsidRPr="001F5182">
        <w:t xml:space="preserve"> 2</w:t>
      </w:r>
      <w:r w:rsidR="001F5182" w:rsidRPr="001F5182">
        <w:t>57</w:t>
      </w:r>
      <w:r w:rsidRPr="001F5182">
        <w:t>.</w:t>
      </w:r>
    </w:p>
  </w:footnote>
  <w:footnote w:id="5">
    <w:p w14:paraId="62920B24" w14:textId="2C2C168D" w:rsidR="00F91DB3" w:rsidRPr="00B63D3B" w:rsidRDefault="00F91DB3">
      <w:pPr>
        <w:pStyle w:val="Voetnoottekst"/>
        <w:rPr>
          <w:lang w:val="fr-BE"/>
        </w:rPr>
      </w:pPr>
      <w:r w:rsidRPr="00B63D3B">
        <w:rPr>
          <w:rStyle w:val="Voetnootmarkering"/>
        </w:rPr>
        <w:footnoteRef/>
      </w:r>
      <w:r w:rsidRPr="00B63D3B">
        <w:t xml:space="preserve"> </w:t>
      </w:r>
      <w:r w:rsidR="00826DEF" w:rsidRPr="00B63D3B">
        <w:t xml:space="preserve">Lacan, J. (2001 [1938]). </w:t>
      </w:r>
      <w:bookmarkStart w:id="0" w:name="_Hlk128043881"/>
      <w:r w:rsidR="00826DEF" w:rsidRPr="00B63D3B">
        <w:rPr>
          <w:lang w:val="fr-BE"/>
        </w:rPr>
        <w:t xml:space="preserve">Les complexes familiaux </w:t>
      </w:r>
      <w:bookmarkEnd w:id="0"/>
      <w:r w:rsidR="00826DEF" w:rsidRPr="00B63D3B">
        <w:rPr>
          <w:lang w:val="fr-BE"/>
        </w:rPr>
        <w:t xml:space="preserve">dans la formation de l’individu. </w:t>
      </w:r>
      <w:r w:rsidR="00826DEF" w:rsidRPr="00B63D3B">
        <w:rPr>
          <w:i/>
          <w:iCs/>
          <w:lang w:val="fr-BE"/>
        </w:rPr>
        <w:t>Autres écrits</w:t>
      </w:r>
      <w:r w:rsidR="00826DEF" w:rsidRPr="00B63D3B">
        <w:rPr>
          <w:lang w:val="fr-BE"/>
        </w:rPr>
        <w:t>, Paris, Seuil, 61.</w:t>
      </w:r>
    </w:p>
  </w:footnote>
  <w:footnote w:id="6">
    <w:p w14:paraId="7CA1B6B5" w14:textId="41ACE09F" w:rsidR="00D169CB" w:rsidRPr="00EA5D3A" w:rsidRDefault="00D169CB">
      <w:pPr>
        <w:pStyle w:val="Voetnoottekst"/>
      </w:pPr>
      <w:r w:rsidRPr="00B63D3B">
        <w:rPr>
          <w:rStyle w:val="Voetnootmarkering"/>
        </w:rPr>
        <w:footnoteRef/>
      </w:r>
      <w:r w:rsidRPr="00B63D3B">
        <w:rPr>
          <w:lang w:val="fr-BE"/>
        </w:rPr>
        <w:t xml:space="preserve"> </w:t>
      </w:r>
      <w:r w:rsidR="00223912" w:rsidRPr="00B63D3B">
        <w:rPr>
          <w:lang w:val="fr-BE"/>
        </w:rPr>
        <w:t>Freud</w:t>
      </w:r>
      <w:r w:rsidR="00EE2589" w:rsidRPr="00B63D3B">
        <w:rPr>
          <w:lang w:val="fr-BE"/>
        </w:rPr>
        <w:t>,</w:t>
      </w:r>
      <w:r w:rsidR="00223912" w:rsidRPr="00B63D3B">
        <w:rPr>
          <w:lang w:val="fr-BE"/>
        </w:rPr>
        <w:t xml:space="preserve"> S. (</w:t>
      </w:r>
      <w:bookmarkStart w:id="1" w:name="_Hlk90812703"/>
      <w:r w:rsidR="00223912" w:rsidRPr="00B63D3B">
        <w:rPr>
          <w:lang w:val="fr-BE"/>
        </w:rPr>
        <w:t>2006 [19</w:t>
      </w:r>
      <w:r w:rsidR="00E54DF3" w:rsidRPr="00B63D3B">
        <w:rPr>
          <w:lang w:val="fr-BE"/>
        </w:rPr>
        <w:t>12-13a</w:t>
      </w:r>
      <w:r w:rsidR="00223912" w:rsidRPr="00B63D3B">
        <w:rPr>
          <w:lang w:val="fr-BE"/>
        </w:rPr>
        <w:t>]</w:t>
      </w:r>
      <w:bookmarkEnd w:id="1"/>
      <w:r w:rsidR="00223912" w:rsidRPr="00B63D3B">
        <w:rPr>
          <w:lang w:val="fr-BE"/>
        </w:rPr>
        <w:t xml:space="preserve">). </w:t>
      </w:r>
      <w:r w:rsidR="00E54DF3" w:rsidRPr="00B63D3B">
        <w:rPr>
          <w:lang w:val="fr-BE"/>
        </w:rPr>
        <w:t xml:space="preserve">Totem en </w:t>
      </w:r>
      <w:proofErr w:type="spellStart"/>
      <w:r w:rsidR="00E54DF3" w:rsidRPr="00B63D3B">
        <w:rPr>
          <w:lang w:val="fr-BE"/>
        </w:rPr>
        <w:t>taboe</w:t>
      </w:r>
      <w:proofErr w:type="spellEnd"/>
      <w:r w:rsidR="00E54DF3" w:rsidRPr="00B63D3B">
        <w:rPr>
          <w:lang w:val="fr-BE"/>
        </w:rPr>
        <w:t>.</w:t>
      </w:r>
      <w:r w:rsidR="00223912" w:rsidRPr="00B63D3B">
        <w:rPr>
          <w:lang w:val="fr-BE"/>
        </w:rPr>
        <w:t xml:space="preserve"> </w:t>
      </w:r>
      <w:r w:rsidR="00223912" w:rsidRPr="00B63D3B">
        <w:rPr>
          <w:i/>
          <w:iCs/>
        </w:rPr>
        <w:t>Werken</w:t>
      </w:r>
      <w:r w:rsidR="00E54DF3" w:rsidRPr="00B63D3B">
        <w:t xml:space="preserve"> 6</w:t>
      </w:r>
      <w:r w:rsidR="00223912" w:rsidRPr="00B63D3B">
        <w:t>, Amsterdam, Boom, 11-</w:t>
      </w:r>
      <w:r w:rsidR="009445A8" w:rsidRPr="00B63D3B">
        <w:t>167</w:t>
      </w:r>
      <w:r w:rsidR="00223912" w:rsidRPr="00B63D3B">
        <w:t>.</w:t>
      </w:r>
      <w:r w:rsidR="00223912" w:rsidRPr="00EA5D3A">
        <w:t xml:space="preserve"> </w:t>
      </w:r>
    </w:p>
  </w:footnote>
  <w:footnote w:id="7">
    <w:p w14:paraId="55DC9CCA" w14:textId="435D6E65" w:rsidR="004C35A1" w:rsidRPr="00EA5D3A" w:rsidRDefault="004C35A1">
      <w:pPr>
        <w:pStyle w:val="Voetnoottekst"/>
      </w:pPr>
      <w:r w:rsidRPr="00EA5D3A">
        <w:rPr>
          <w:rStyle w:val="Voetnootmarkering"/>
        </w:rPr>
        <w:footnoteRef/>
      </w:r>
      <w:r w:rsidRPr="00EA5D3A">
        <w:t xml:space="preserve"> </w:t>
      </w:r>
      <w:r w:rsidR="00E85D61" w:rsidRPr="00EA5D3A">
        <w:rPr>
          <w:i/>
          <w:iCs/>
        </w:rPr>
        <w:t>I</w:t>
      </w:r>
      <w:r w:rsidRPr="00EA5D3A">
        <w:rPr>
          <w:i/>
          <w:iCs/>
        </w:rPr>
        <w:t>bid</w:t>
      </w:r>
      <w:r w:rsidRPr="00EA5D3A">
        <w:t>.</w:t>
      </w:r>
      <w:r w:rsidR="00E85D61" w:rsidRPr="00EA5D3A">
        <w:t xml:space="preserve">, </w:t>
      </w:r>
      <w:r w:rsidR="00FE4EA7">
        <w:t>159.</w:t>
      </w:r>
    </w:p>
  </w:footnote>
  <w:footnote w:id="8">
    <w:p w14:paraId="539FED0A" w14:textId="5E39D98C" w:rsidR="00BB0005" w:rsidRPr="00875826" w:rsidRDefault="00BB0005">
      <w:pPr>
        <w:pStyle w:val="Voetnoottekst"/>
        <w:rPr>
          <w:lang w:val="fr-BE"/>
        </w:rPr>
      </w:pPr>
      <w:r w:rsidRPr="00EA5D3A">
        <w:rPr>
          <w:rStyle w:val="Voetnootmarkering"/>
        </w:rPr>
        <w:footnoteRef/>
      </w:r>
      <w:r w:rsidRPr="00875826">
        <w:t xml:space="preserve"> Lacan, J. (2011 [1971-1972]). </w:t>
      </w:r>
      <w:r w:rsidRPr="00EA5D3A">
        <w:rPr>
          <w:i/>
          <w:iCs/>
          <w:lang w:val="fr-BE"/>
        </w:rPr>
        <w:t xml:space="preserve">Le Séminaire, </w:t>
      </w:r>
      <w:r w:rsidRPr="00EA5D3A">
        <w:rPr>
          <w:lang w:val="fr-BE"/>
        </w:rPr>
        <w:t>livre XIX</w:t>
      </w:r>
      <w:r w:rsidRPr="00EA5D3A">
        <w:rPr>
          <w:i/>
          <w:iCs/>
          <w:lang w:val="fr-BE"/>
        </w:rPr>
        <w:t>, …ou pire</w:t>
      </w:r>
      <w:r w:rsidRPr="00EA5D3A">
        <w:rPr>
          <w:lang w:val="fr-BE"/>
        </w:rPr>
        <w:t>. Texte établi par J.-A. Miller, Paris, Seuil</w:t>
      </w:r>
      <w:r w:rsidR="00EA5D3A" w:rsidRPr="00EA5D3A">
        <w:rPr>
          <w:lang w:val="fr-BE"/>
        </w:rPr>
        <w:t>, 208.</w:t>
      </w:r>
      <w:r w:rsidR="00307085">
        <w:rPr>
          <w:lang w:val="fr-BE"/>
        </w:rPr>
        <w:t xml:space="preserve"> </w:t>
      </w:r>
    </w:p>
  </w:footnote>
  <w:footnote w:id="9">
    <w:p w14:paraId="2B27C6FB" w14:textId="5CA4361D" w:rsidR="006C5CCF" w:rsidRPr="00EA5D3A" w:rsidRDefault="006C5CCF" w:rsidP="00B16340">
      <w:pPr>
        <w:jc w:val="both"/>
        <w:rPr>
          <w:lang w:val="fr-BE"/>
        </w:rPr>
      </w:pPr>
      <w:r w:rsidRPr="00EA5D3A">
        <w:rPr>
          <w:rStyle w:val="Voetnootmarkering"/>
          <w:sz w:val="20"/>
          <w:szCs w:val="20"/>
        </w:rPr>
        <w:footnoteRef/>
      </w:r>
      <w:r w:rsidRPr="00EA5D3A">
        <w:rPr>
          <w:sz w:val="20"/>
          <w:szCs w:val="20"/>
          <w:lang w:val="fr-BE"/>
        </w:rPr>
        <w:t xml:space="preserve"> </w:t>
      </w:r>
      <w:r w:rsidR="00A00E1F" w:rsidRPr="00A00E1F">
        <w:rPr>
          <w:rFonts w:cstheme="minorHAnsi"/>
          <w:sz w:val="20"/>
          <w:szCs w:val="20"/>
          <w:lang w:val="fr-BE"/>
        </w:rPr>
        <w:t xml:space="preserve">Lacan, J. (1966 [1957]). D'une question préliminaire à tout traitement possible de la psychose. </w:t>
      </w:r>
      <w:r w:rsidR="00A00E1F" w:rsidRPr="00A00E1F">
        <w:rPr>
          <w:rFonts w:cstheme="minorHAnsi"/>
          <w:i/>
          <w:iCs/>
          <w:sz w:val="20"/>
          <w:szCs w:val="20"/>
          <w:lang w:val="fr-BE"/>
        </w:rPr>
        <w:t>Écrits</w:t>
      </w:r>
      <w:r w:rsidR="00A00E1F" w:rsidRPr="00A00E1F">
        <w:rPr>
          <w:rFonts w:cstheme="minorHAnsi"/>
          <w:sz w:val="20"/>
          <w:szCs w:val="20"/>
          <w:lang w:val="fr-BE"/>
        </w:rPr>
        <w:t>, Paris, Seuil</w:t>
      </w:r>
      <w:r w:rsidR="000E7835">
        <w:rPr>
          <w:rFonts w:cstheme="minorHAnsi"/>
          <w:sz w:val="20"/>
          <w:szCs w:val="20"/>
          <w:lang w:val="fr-BE"/>
        </w:rPr>
        <w:t>,</w:t>
      </w:r>
      <w:r w:rsidR="00F8770A" w:rsidRPr="00EA5D3A">
        <w:rPr>
          <w:rFonts w:cstheme="minorHAnsi"/>
          <w:sz w:val="20"/>
          <w:szCs w:val="20"/>
          <w:lang w:val="fr-BE"/>
        </w:rPr>
        <w:t xml:space="preserve"> 579.</w:t>
      </w:r>
    </w:p>
  </w:footnote>
  <w:footnote w:id="10">
    <w:p w14:paraId="68DB81E1" w14:textId="023BF9E3" w:rsidR="006C5CCF" w:rsidRPr="00EA5D3A" w:rsidRDefault="006C5CCF" w:rsidP="00EA5D3A">
      <w:pPr>
        <w:jc w:val="both"/>
        <w:rPr>
          <w:sz w:val="20"/>
          <w:szCs w:val="20"/>
          <w:lang w:val="fr-BE"/>
        </w:rPr>
      </w:pPr>
      <w:r w:rsidRPr="004F7916">
        <w:rPr>
          <w:rStyle w:val="Voetnootmarkering"/>
          <w:sz w:val="20"/>
          <w:szCs w:val="20"/>
        </w:rPr>
        <w:footnoteRef/>
      </w:r>
      <w:r w:rsidRPr="004F7916">
        <w:rPr>
          <w:sz w:val="20"/>
          <w:szCs w:val="20"/>
          <w:lang w:val="fr-BE"/>
        </w:rPr>
        <w:t xml:space="preserve"> </w:t>
      </w:r>
      <w:r w:rsidR="00F8770A" w:rsidRPr="004F7916">
        <w:rPr>
          <w:rFonts w:cstheme="minorHAnsi"/>
          <w:sz w:val="20"/>
          <w:szCs w:val="20"/>
          <w:lang w:val="fr-BE"/>
        </w:rPr>
        <w:t>Miller</w:t>
      </w:r>
      <w:r w:rsidR="000E7835" w:rsidRPr="004F7916">
        <w:rPr>
          <w:rFonts w:cstheme="minorHAnsi"/>
          <w:sz w:val="20"/>
          <w:szCs w:val="20"/>
          <w:lang w:val="fr-BE"/>
        </w:rPr>
        <w:t>,</w:t>
      </w:r>
      <w:r w:rsidR="00F8770A" w:rsidRPr="004F7916">
        <w:rPr>
          <w:rFonts w:cstheme="minorHAnsi"/>
          <w:sz w:val="20"/>
          <w:szCs w:val="20"/>
          <w:lang w:val="fr-BE"/>
        </w:rPr>
        <w:t xml:space="preserve"> J.-A.</w:t>
      </w:r>
      <w:r w:rsidR="008961BC" w:rsidRPr="004F7916">
        <w:rPr>
          <w:rFonts w:cstheme="minorHAnsi"/>
          <w:sz w:val="20"/>
          <w:szCs w:val="20"/>
          <w:lang w:val="fr-BE"/>
        </w:rPr>
        <w:t xml:space="preserve"> (2021).</w:t>
      </w:r>
      <w:r w:rsidR="008177F2" w:rsidRPr="004F7916">
        <w:rPr>
          <w:rFonts w:cstheme="minorHAnsi"/>
          <w:sz w:val="20"/>
          <w:szCs w:val="20"/>
          <w:lang w:val="fr-BE"/>
        </w:rPr>
        <w:t xml:space="preserve"> </w:t>
      </w:r>
      <w:r w:rsidR="00F8770A" w:rsidRPr="004F7916">
        <w:rPr>
          <w:rFonts w:cstheme="minorHAnsi"/>
          <w:sz w:val="20"/>
          <w:szCs w:val="20"/>
          <w:lang w:val="fr-BE"/>
        </w:rPr>
        <w:t>Conversation d'actualité avec l'école espagnole du Champ freudien</w:t>
      </w:r>
      <w:r w:rsidR="002F7B22" w:rsidRPr="004F7916">
        <w:rPr>
          <w:rFonts w:cstheme="minorHAnsi"/>
          <w:sz w:val="20"/>
          <w:szCs w:val="20"/>
          <w:lang w:val="fr-BE"/>
        </w:rPr>
        <w:t>,</w:t>
      </w:r>
      <w:r w:rsidR="002F7B22" w:rsidRPr="004F7916">
        <w:rPr>
          <w:lang w:val="fr-BE"/>
        </w:rPr>
        <w:t xml:space="preserve"> </w:t>
      </w:r>
      <w:r w:rsidR="002F7B22" w:rsidRPr="004F7916">
        <w:rPr>
          <w:rFonts w:cstheme="minorHAnsi"/>
          <w:sz w:val="20"/>
          <w:szCs w:val="20"/>
          <w:lang w:val="fr-BE"/>
        </w:rPr>
        <w:t>2 mai 2021 (I)</w:t>
      </w:r>
      <w:r w:rsidR="008961BC" w:rsidRPr="004F7916">
        <w:rPr>
          <w:rFonts w:cstheme="minorHAnsi"/>
          <w:sz w:val="20"/>
          <w:szCs w:val="20"/>
          <w:lang w:val="fr-BE"/>
        </w:rPr>
        <w:t>.</w:t>
      </w:r>
      <w:r w:rsidR="00F8770A" w:rsidRPr="004F7916">
        <w:rPr>
          <w:rFonts w:cstheme="minorHAnsi"/>
          <w:sz w:val="20"/>
          <w:szCs w:val="20"/>
          <w:lang w:val="fr-BE"/>
        </w:rPr>
        <w:t xml:space="preserve"> </w:t>
      </w:r>
      <w:r w:rsidR="00F8770A" w:rsidRPr="004F7916">
        <w:rPr>
          <w:rFonts w:cstheme="minorHAnsi"/>
          <w:i/>
          <w:iCs/>
          <w:sz w:val="20"/>
          <w:szCs w:val="20"/>
          <w:lang w:val="fr-BE"/>
        </w:rPr>
        <w:t>La Cause du désir</w:t>
      </w:r>
      <w:r w:rsidR="008177F2" w:rsidRPr="004F7916">
        <w:rPr>
          <w:rFonts w:cstheme="minorHAnsi"/>
          <w:i/>
          <w:iCs/>
          <w:sz w:val="20"/>
          <w:szCs w:val="20"/>
          <w:lang w:val="fr-BE"/>
        </w:rPr>
        <w:t xml:space="preserve"> </w:t>
      </w:r>
      <w:r w:rsidR="00F8770A" w:rsidRPr="004F7916">
        <w:rPr>
          <w:rFonts w:cstheme="minorHAnsi"/>
          <w:sz w:val="20"/>
          <w:szCs w:val="20"/>
          <w:lang w:val="fr-BE"/>
        </w:rPr>
        <w:t>108, 54.</w:t>
      </w:r>
    </w:p>
  </w:footnote>
  <w:footnote w:id="11">
    <w:p w14:paraId="6E4E3FA4" w14:textId="06F2046B" w:rsidR="006C5CCF" w:rsidRPr="00026733" w:rsidRDefault="006C5CCF" w:rsidP="00EA5D3A">
      <w:pPr>
        <w:jc w:val="both"/>
        <w:rPr>
          <w:rFonts w:cstheme="minorHAnsi"/>
          <w:sz w:val="20"/>
          <w:szCs w:val="20"/>
          <w:lang w:val="fr-BE"/>
        </w:rPr>
      </w:pPr>
      <w:r w:rsidRPr="00026733">
        <w:rPr>
          <w:rStyle w:val="Voetnootmarkering"/>
          <w:sz w:val="20"/>
          <w:szCs w:val="20"/>
        </w:rPr>
        <w:footnoteRef/>
      </w:r>
      <w:r w:rsidRPr="00026733">
        <w:rPr>
          <w:sz w:val="20"/>
          <w:szCs w:val="20"/>
          <w:lang w:val="fr-BE"/>
        </w:rPr>
        <w:t xml:space="preserve"> </w:t>
      </w:r>
      <w:proofErr w:type="spellStart"/>
      <w:r w:rsidR="008177F2" w:rsidRPr="00026733">
        <w:rPr>
          <w:rFonts w:cstheme="minorHAnsi"/>
          <w:sz w:val="20"/>
          <w:szCs w:val="20"/>
          <w:lang w:val="fr-BE"/>
        </w:rPr>
        <w:t>Cfr</w:t>
      </w:r>
      <w:proofErr w:type="spellEnd"/>
      <w:r w:rsidR="008177F2" w:rsidRPr="00026733">
        <w:rPr>
          <w:rFonts w:cstheme="minorHAnsi"/>
          <w:sz w:val="20"/>
          <w:szCs w:val="20"/>
          <w:lang w:val="fr-BE"/>
        </w:rPr>
        <w:t>.</w:t>
      </w:r>
      <w:r w:rsidR="00F8770A" w:rsidRPr="00026733">
        <w:rPr>
          <w:rFonts w:cstheme="minorHAnsi"/>
          <w:sz w:val="20"/>
          <w:szCs w:val="20"/>
          <w:lang w:val="fr-BE"/>
        </w:rPr>
        <w:t xml:space="preserve"> Miller</w:t>
      </w:r>
      <w:r w:rsidR="000E7835" w:rsidRPr="00026733">
        <w:rPr>
          <w:rFonts w:cstheme="minorHAnsi"/>
          <w:sz w:val="20"/>
          <w:szCs w:val="20"/>
          <w:lang w:val="fr-BE"/>
        </w:rPr>
        <w:t>,</w:t>
      </w:r>
      <w:r w:rsidR="00F8770A" w:rsidRPr="00026733">
        <w:rPr>
          <w:rFonts w:cstheme="minorHAnsi"/>
          <w:sz w:val="20"/>
          <w:szCs w:val="20"/>
          <w:lang w:val="fr-BE"/>
        </w:rPr>
        <w:t xml:space="preserve"> J.</w:t>
      </w:r>
      <w:r w:rsidR="008177F2" w:rsidRPr="00026733">
        <w:rPr>
          <w:rFonts w:cstheme="minorHAnsi"/>
          <w:sz w:val="20"/>
          <w:szCs w:val="20"/>
          <w:lang w:val="fr-BE"/>
        </w:rPr>
        <w:t>-</w:t>
      </w:r>
      <w:r w:rsidR="00F8770A" w:rsidRPr="00026733">
        <w:rPr>
          <w:rFonts w:cstheme="minorHAnsi"/>
          <w:sz w:val="20"/>
          <w:szCs w:val="20"/>
          <w:lang w:val="fr-BE"/>
        </w:rPr>
        <w:t>A.</w:t>
      </w:r>
      <w:r w:rsidR="008177F2" w:rsidRPr="00026733">
        <w:rPr>
          <w:rFonts w:cstheme="minorHAnsi"/>
          <w:sz w:val="20"/>
          <w:szCs w:val="20"/>
          <w:lang w:val="fr-BE"/>
        </w:rPr>
        <w:t xml:space="preserve"> (</w:t>
      </w:r>
      <w:r w:rsidR="00026733" w:rsidRPr="00026733">
        <w:rPr>
          <w:rFonts w:cstheme="minorHAnsi"/>
          <w:sz w:val="20"/>
          <w:szCs w:val="20"/>
          <w:lang w:val="fr-BE"/>
        </w:rPr>
        <w:t>2013</w:t>
      </w:r>
      <w:r w:rsidR="008177F2" w:rsidRPr="00026733">
        <w:rPr>
          <w:rFonts w:cstheme="minorHAnsi"/>
          <w:sz w:val="20"/>
          <w:szCs w:val="20"/>
          <w:lang w:val="fr-BE"/>
        </w:rPr>
        <w:t>).</w:t>
      </w:r>
      <w:r w:rsidR="00F8770A" w:rsidRPr="00026733">
        <w:rPr>
          <w:rFonts w:cstheme="minorHAnsi"/>
          <w:sz w:val="20"/>
          <w:szCs w:val="20"/>
          <w:lang w:val="fr-BE"/>
        </w:rPr>
        <w:t xml:space="preserve"> Nous n'en pouvons plus du père</w:t>
      </w:r>
      <w:r w:rsidR="008177F2" w:rsidRPr="00026733">
        <w:rPr>
          <w:rFonts w:cstheme="minorHAnsi"/>
          <w:sz w:val="20"/>
          <w:szCs w:val="20"/>
          <w:lang w:val="fr-BE"/>
        </w:rPr>
        <w:t>.</w:t>
      </w:r>
      <w:r w:rsidR="00F8770A" w:rsidRPr="00026733">
        <w:rPr>
          <w:rFonts w:cstheme="minorHAnsi"/>
          <w:sz w:val="20"/>
          <w:szCs w:val="20"/>
          <w:lang w:val="fr-BE"/>
        </w:rPr>
        <w:t xml:space="preserve"> </w:t>
      </w:r>
      <w:r w:rsidR="00F8770A" w:rsidRPr="00026733">
        <w:rPr>
          <w:rFonts w:cstheme="minorHAnsi"/>
          <w:i/>
          <w:iCs/>
          <w:sz w:val="20"/>
          <w:szCs w:val="20"/>
          <w:lang w:val="fr-BE"/>
        </w:rPr>
        <w:t>La Règle du jeu</w:t>
      </w:r>
      <w:r w:rsidR="007F0CA4" w:rsidRPr="00026733">
        <w:rPr>
          <w:rFonts w:cstheme="minorHAnsi"/>
          <w:sz w:val="20"/>
          <w:szCs w:val="20"/>
          <w:lang w:val="fr-BE"/>
        </w:rPr>
        <w:t xml:space="preserve">. Online </w:t>
      </w:r>
      <w:proofErr w:type="spellStart"/>
      <w:r w:rsidR="00F8770A" w:rsidRPr="00026733">
        <w:rPr>
          <w:rFonts w:cstheme="minorHAnsi"/>
          <w:sz w:val="20"/>
          <w:szCs w:val="20"/>
          <w:lang w:val="fr-BE"/>
        </w:rPr>
        <w:t>beschikbaar</w:t>
      </w:r>
      <w:proofErr w:type="spellEnd"/>
      <w:r w:rsidR="008965C5" w:rsidRPr="00026733">
        <w:rPr>
          <w:rFonts w:cstheme="minorHAnsi"/>
          <w:sz w:val="20"/>
          <w:szCs w:val="20"/>
          <w:lang w:val="fr-BE"/>
        </w:rPr>
        <w:t>:</w:t>
      </w:r>
    </w:p>
    <w:p w14:paraId="0989DF24" w14:textId="33C59E68" w:rsidR="008965C5" w:rsidRPr="00875826" w:rsidRDefault="008965C5" w:rsidP="00EA5D3A">
      <w:pPr>
        <w:jc w:val="both"/>
        <w:rPr>
          <w:sz w:val="20"/>
          <w:szCs w:val="20"/>
          <w:lang w:val="fr-BE"/>
        </w:rPr>
      </w:pPr>
      <w:r w:rsidRPr="00026733">
        <w:rPr>
          <w:sz w:val="20"/>
          <w:szCs w:val="20"/>
          <w:lang w:val="fr-BE"/>
        </w:rPr>
        <w:t>https://laregledujeu.org/2013/04/26/13161/nous-nen-pouvons-plus-du-pere/</w:t>
      </w:r>
    </w:p>
  </w:footnote>
  <w:footnote w:id="12">
    <w:p w14:paraId="6E7DE619" w14:textId="301A86C8" w:rsidR="006C5CCF" w:rsidRPr="000E7835" w:rsidRDefault="006C5CCF" w:rsidP="00EA5D3A">
      <w:pPr>
        <w:jc w:val="both"/>
        <w:rPr>
          <w:sz w:val="20"/>
          <w:szCs w:val="20"/>
          <w:highlight w:val="yellow"/>
          <w:lang w:val="fr-BE"/>
        </w:rPr>
      </w:pPr>
      <w:r w:rsidRPr="007D2052">
        <w:rPr>
          <w:rStyle w:val="Voetnootmarkering"/>
          <w:sz w:val="20"/>
          <w:szCs w:val="20"/>
        </w:rPr>
        <w:footnoteRef/>
      </w:r>
      <w:r w:rsidRPr="007D2052">
        <w:rPr>
          <w:sz w:val="20"/>
          <w:szCs w:val="20"/>
          <w:lang w:val="fr-BE"/>
        </w:rPr>
        <w:t xml:space="preserve"> </w:t>
      </w:r>
      <w:r w:rsidR="00F8770A" w:rsidRPr="007D2052">
        <w:rPr>
          <w:rFonts w:cstheme="minorHAnsi"/>
          <w:sz w:val="20"/>
          <w:szCs w:val="20"/>
          <w:lang w:val="fr-BE"/>
        </w:rPr>
        <w:t>Lacan</w:t>
      </w:r>
      <w:r w:rsidR="000E7835" w:rsidRPr="007D2052">
        <w:rPr>
          <w:rFonts w:cstheme="minorHAnsi"/>
          <w:sz w:val="20"/>
          <w:szCs w:val="20"/>
          <w:lang w:val="fr-BE"/>
        </w:rPr>
        <w:t>,</w:t>
      </w:r>
      <w:r w:rsidR="00F8770A" w:rsidRPr="007D2052">
        <w:rPr>
          <w:rFonts w:cstheme="minorHAnsi"/>
          <w:sz w:val="20"/>
          <w:szCs w:val="20"/>
          <w:lang w:val="fr-BE"/>
        </w:rPr>
        <w:t xml:space="preserve"> J.</w:t>
      </w:r>
      <w:r w:rsidR="008177F2" w:rsidRPr="007D2052">
        <w:rPr>
          <w:rFonts w:cstheme="minorHAnsi"/>
          <w:sz w:val="20"/>
          <w:szCs w:val="20"/>
          <w:lang w:val="fr-BE"/>
        </w:rPr>
        <w:t xml:space="preserve"> (2015 [</w:t>
      </w:r>
      <w:r w:rsidR="007D2052" w:rsidRPr="007D2052">
        <w:rPr>
          <w:rFonts w:cstheme="minorHAnsi"/>
          <w:sz w:val="20"/>
          <w:szCs w:val="20"/>
          <w:lang w:val="fr-BE"/>
        </w:rPr>
        <w:t>1968</w:t>
      </w:r>
      <w:r w:rsidR="008177F2" w:rsidRPr="007D2052">
        <w:rPr>
          <w:rFonts w:cstheme="minorHAnsi"/>
          <w:sz w:val="20"/>
          <w:szCs w:val="20"/>
          <w:lang w:val="fr-BE"/>
        </w:rPr>
        <w:t>])</w:t>
      </w:r>
      <w:r w:rsidR="00F8770A" w:rsidRPr="007D2052">
        <w:rPr>
          <w:rFonts w:cstheme="minorHAnsi"/>
          <w:sz w:val="20"/>
          <w:szCs w:val="20"/>
          <w:lang w:val="fr-BE"/>
        </w:rPr>
        <w:t xml:space="preserve"> Not</w:t>
      </w:r>
      <w:r w:rsidR="00F4107F" w:rsidRPr="007D2052">
        <w:rPr>
          <w:rFonts w:cstheme="minorHAnsi"/>
          <w:sz w:val="20"/>
          <w:szCs w:val="20"/>
          <w:lang w:val="fr-BE"/>
        </w:rPr>
        <w:t>e sur l</w:t>
      </w:r>
      <w:r w:rsidR="009741FE">
        <w:rPr>
          <w:rFonts w:cstheme="minorHAnsi"/>
          <w:sz w:val="20"/>
          <w:szCs w:val="20"/>
          <w:lang w:val="fr-BE"/>
        </w:rPr>
        <w:t>e</w:t>
      </w:r>
      <w:r w:rsidR="00F4107F" w:rsidRPr="007D2052">
        <w:rPr>
          <w:rFonts w:cstheme="minorHAnsi"/>
          <w:sz w:val="20"/>
          <w:szCs w:val="20"/>
          <w:lang w:val="fr-BE"/>
        </w:rPr>
        <w:t xml:space="preserve"> père</w:t>
      </w:r>
      <w:r w:rsidR="008177F2" w:rsidRPr="007D2052">
        <w:rPr>
          <w:rFonts w:cstheme="minorHAnsi"/>
          <w:sz w:val="20"/>
          <w:szCs w:val="20"/>
          <w:lang w:val="fr-BE"/>
        </w:rPr>
        <w:t xml:space="preserve">. </w:t>
      </w:r>
      <w:r w:rsidR="00F8770A" w:rsidRPr="007D2052">
        <w:rPr>
          <w:rFonts w:cstheme="minorHAnsi"/>
          <w:i/>
          <w:iCs/>
          <w:sz w:val="20"/>
          <w:szCs w:val="20"/>
          <w:lang w:val="fr-BE"/>
        </w:rPr>
        <w:t>La Cause du désir</w:t>
      </w:r>
      <w:r w:rsidR="008177F2" w:rsidRPr="007D2052">
        <w:rPr>
          <w:rFonts w:cstheme="minorHAnsi"/>
          <w:sz w:val="20"/>
          <w:szCs w:val="20"/>
          <w:lang w:val="fr-BE"/>
        </w:rPr>
        <w:t xml:space="preserve"> </w:t>
      </w:r>
      <w:r w:rsidR="00F8770A" w:rsidRPr="007D2052">
        <w:rPr>
          <w:rFonts w:cstheme="minorHAnsi"/>
          <w:sz w:val="20"/>
          <w:szCs w:val="20"/>
          <w:lang w:val="fr-BE"/>
        </w:rPr>
        <w:t>89, 8.</w:t>
      </w:r>
    </w:p>
  </w:footnote>
  <w:footnote w:id="13">
    <w:p w14:paraId="661F235E" w14:textId="76225A70" w:rsidR="006C5CCF" w:rsidRPr="00875826" w:rsidRDefault="006C5CCF" w:rsidP="00EA4B56">
      <w:pPr>
        <w:jc w:val="both"/>
        <w:rPr>
          <w:lang w:val="en-GB"/>
        </w:rPr>
      </w:pPr>
      <w:r w:rsidRPr="003237E8">
        <w:rPr>
          <w:rStyle w:val="Voetnootmarkering"/>
          <w:sz w:val="20"/>
          <w:szCs w:val="20"/>
        </w:rPr>
        <w:footnoteRef/>
      </w:r>
      <w:r w:rsidRPr="003237E8">
        <w:rPr>
          <w:sz w:val="20"/>
          <w:szCs w:val="20"/>
          <w:lang w:val="fr-BE"/>
        </w:rPr>
        <w:t xml:space="preserve"> </w:t>
      </w:r>
      <w:r w:rsidR="00F8770A" w:rsidRPr="003237E8">
        <w:rPr>
          <w:rFonts w:cstheme="minorHAnsi"/>
          <w:sz w:val="20"/>
          <w:szCs w:val="20"/>
          <w:lang w:val="fr-BE"/>
        </w:rPr>
        <w:t>Miller J.-A.</w:t>
      </w:r>
      <w:r w:rsidR="008177F2" w:rsidRPr="003237E8">
        <w:rPr>
          <w:rFonts w:cstheme="minorHAnsi"/>
          <w:sz w:val="20"/>
          <w:szCs w:val="20"/>
          <w:lang w:val="fr-BE"/>
        </w:rPr>
        <w:t xml:space="preserve"> (2021). </w:t>
      </w:r>
      <w:r w:rsidR="008177F2" w:rsidRPr="003237E8">
        <w:rPr>
          <w:rFonts w:cstheme="minorHAnsi"/>
          <w:i/>
          <w:iCs/>
          <w:sz w:val="20"/>
          <w:szCs w:val="20"/>
          <w:lang w:val="en-GB"/>
        </w:rPr>
        <w:t>O.c</w:t>
      </w:r>
      <w:r w:rsidR="008177F2" w:rsidRPr="003237E8">
        <w:rPr>
          <w:rFonts w:cstheme="minorHAnsi"/>
          <w:sz w:val="20"/>
          <w:szCs w:val="20"/>
          <w:lang w:val="en-GB"/>
        </w:rPr>
        <w:t xml:space="preserve">., </w:t>
      </w:r>
      <w:r w:rsidR="00F8770A" w:rsidRPr="003237E8">
        <w:rPr>
          <w:rFonts w:cstheme="minorHAnsi"/>
          <w:sz w:val="20"/>
          <w:szCs w:val="20"/>
          <w:lang w:val="en-GB"/>
        </w:rPr>
        <w:t>54.</w:t>
      </w:r>
    </w:p>
  </w:footnote>
  <w:footnote w:id="14">
    <w:p w14:paraId="328F6299" w14:textId="3FB1A95E" w:rsidR="006C5CCF" w:rsidRPr="00875826" w:rsidRDefault="006C5CCF" w:rsidP="00EA5D3A">
      <w:pPr>
        <w:jc w:val="both"/>
        <w:rPr>
          <w:sz w:val="20"/>
          <w:szCs w:val="20"/>
          <w:lang w:val="en-GB"/>
        </w:rPr>
      </w:pPr>
      <w:r w:rsidRPr="00EA5D3A">
        <w:rPr>
          <w:rStyle w:val="Voetnootmarkering"/>
          <w:sz w:val="20"/>
          <w:szCs w:val="20"/>
        </w:rPr>
        <w:footnoteRef/>
      </w:r>
      <w:r w:rsidRPr="00875826">
        <w:rPr>
          <w:sz w:val="20"/>
          <w:szCs w:val="20"/>
          <w:lang w:val="en-GB"/>
        </w:rPr>
        <w:t xml:space="preserve"> </w:t>
      </w:r>
      <w:r w:rsidR="000E7835" w:rsidRPr="00875826">
        <w:rPr>
          <w:i/>
          <w:iCs/>
          <w:sz w:val="20"/>
          <w:szCs w:val="20"/>
          <w:lang w:val="en-GB"/>
        </w:rPr>
        <w:t>I</w:t>
      </w:r>
      <w:r w:rsidR="00F8770A" w:rsidRPr="00875826">
        <w:rPr>
          <w:rFonts w:cstheme="minorHAnsi"/>
          <w:i/>
          <w:iCs/>
          <w:sz w:val="20"/>
          <w:szCs w:val="20"/>
          <w:lang w:val="en-GB"/>
        </w:rPr>
        <w:t>bid</w:t>
      </w:r>
      <w:r w:rsidR="00F8770A" w:rsidRPr="00875826">
        <w:rPr>
          <w:rFonts w:cstheme="minorHAnsi"/>
          <w:sz w:val="20"/>
          <w:szCs w:val="20"/>
          <w:lang w:val="en-GB"/>
        </w:rPr>
        <w:t>.</w:t>
      </w:r>
    </w:p>
  </w:footnote>
  <w:footnote w:id="15">
    <w:p w14:paraId="136418B4" w14:textId="29500C37" w:rsidR="00F8770A" w:rsidRPr="00EA5D3A" w:rsidRDefault="006C5CCF" w:rsidP="00F8770A">
      <w:pPr>
        <w:jc w:val="both"/>
        <w:rPr>
          <w:rFonts w:cstheme="minorHAnsi"/>
          <w:sz w:val="20"/>
          <w:szCs w:val="20"/>
          <w:lang w:val="fr-BE"/>
        </w:rPr>
      </w:pPr>
      <w:r w:rsidRPr="00EA5D3A">
        <w:rPr>
          <w:rStyle w:val="Voetnootmarkering"/>
          <w:sz w:val="20"/>
          <w:szCs w:val="20"/>
        </w:rPr>
        <w:footnoteRef/>
      </w:r>
      <w:r w:rsidRPr="00875826">
        <w:rPr>
          <w:sz w:val="20"/>
          <w:szCs w:val="20"/>
          <w:lang w:val="en-GB"/>
        </w:rPr>
        <w:t xml:space="preserve"> </w:t>
      </w:r>
      <w:r w:rsidR="00F8770A" w:rsidRPr="00875826">
        <w:rPr>
          <w:rFonts w:cstheme="minorHAnsi"/>
          <w:sz w:val="20"/>
          <w:szCs w:val="20"/>
          <w:lang w:val="en-GB"/>
        </w:rPr>
        <w:t>Miller</w:t>
      </w:r>
      <w:r w:rsidR="000E7835" w:rsidRPr="00875826">
        <w:rPr>
          <w:rFonts w:cstheme="minorHAnsi"/>
          <w:sz w:val="20"/>
          <w:szCs w:val="20"/>
          <w:lang w:val="en-GB"/>
        </w:rPr>
        <w:t>,</w:t>
      </w:r>
      <w:r w:rsidR="00F8770A" w:rsidRPr="00875826">
        <w:rPr>
          <w:rFonts w:cstheme="minorHAnsi"/>
          <w:sz w:val="20"/>
          <w:szCs w:val="20"/>
          <w:lang w:val="en-GB"/>
        </w:rPr>
        <w:t xml:space="preserve"> J.-A.</w:t>
      </w:r>
      <w:r w:rsidR="000E7835" w:rsidRPr="00875826">
        <w:rPr>
          <w:rFonts w:cstheme="minorHAnsi"/>
          <w:sz w:val="20"/>
          <w:szCs w:val="20"/>
          <w:lang w:val="en-GB"/>
        </w:rPr>
        <w:t xml:space="preserve"> (1998).</w:t>
      </w:r>
      <w:r w:rsidR="00F8770A" w:rsidRPr="00875826">
        <w:rPr>
          <w:rFonts w:cstheme="minorHAnsi"/>
          <w:sz w:val="20"/>
          <w:szCs w:val="20"/>
          <w:lang w:val="en-GB"/>
        </w:rPr>
        <w:t xml:space="preserve"> </w:t>
      </w:r>
      <w:r w:rsidR="00F8770A" w:rsidRPr="00EA5D3A">
        <w:rPr>
          <w:rFonts w:cstheme="minorHAnsi"/>
          <w:sz w:val="20"/>
          <w:szCs w:val="20"/>
          <w:lang w:val="fr-BE"/>
        </w:rPr>
        <w:t>Les contre-indications au traitement psychanalytique</w:t>
      </w:r>
      <w:r w:rsidR="000E7835">
        <w:rPr>
          <w:rFonts w:cstheme="minorHAnsi"/>
          <w:sz w:val="20"/>
          <w:szCs w:val="20"/>
          <w:lang w:val="fr-BE"/>
        </w:rPr>
        <w:t>.</w:t>
      </w:r>
      <w:r w:rsidR="00F8770A" w:rsidRPr="00EA5D3A">
        <w:rPr>
          <w:rFonts w:cstheme="minorHAnsi"/>
          <w:sz w:val="20"/>
          <w:szCs w:val="20"/>
          <w:lang w:val="fr-BE"/>
        </w:rPr>
        <w:t xml:space="preserve"> </w:t>
      </w:r>
      <w:r w:rsidR="00F8770A" w:rsidRPr="000E7835">
        <w:rPr>
          <w:rFonts w:cstheme="minorHAnsi"/>
          <w:i/>
          <w:iCs/>
          <w:sz w:val="20"/>
          <w:szCs w:val="20"/>
          <w:lang w:val="fr-BE"/>
        </w:rPr>
        <w:t>Mental</w:t>
      </w:r>
      <w:r w:rsidR="000E7835">
        <w:rPr>
          <w:rFonts w:cstheme="minorHAnsi"/>
          <w:sz w:val="20"/>
          <w:szCs w:val="20"/>
          <w:lang w:val="fr-BE"/>
        </w:rPr>
        <w:t xml:space="preserve"> 5,</w:t>
      </w:r>
      <w:r w:rsidR="00F8770A" w:rsidRPr="00EA5D3A">
        <w:rPr>
          <w:rFonts w:cstheme="minorHAnsi"/>
          <w:sz w:val="20"/>
          <w:szCs w:val="20"/>
          <w:lang w:val="fr-BE"/>
        </w:rPr>
        <w:t xml:space="preserve"> 14.</w:t>
      </w:r>
    </w:p>
    <w:p w14:paraId="2E9E9E53" w14:textId="021472F5" w:rsidR="006C5CCF" w:rsidRPr="00EA5D3A" w:rsidRDefault="006C5CCF">
      <w:pPr>
        <w:pStyle w:val="Voetnoottekst"/>
        <w:rPr>
          <w:lang w:val="fr-B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B2"/>
    <w:rsid w:val="00001EED"/>
    <w:rsid w:val="00002436"/>
    <w:rsid w:val="000129F5"/>
    <w:rsid w:val="00015B82"/>
    <w:rsid w:val="000244F1"/>
    <w:rsid w:val="00026733"/>
    <w:rsid w:val="00050125"/>
    <w:rsid w:val="000505F1"/>
    <w:rsid w:val="00050AFD"/>
    <w:rsid w:val="000529F1"/>
    <w:rsid w:val="00053337"/>
    <w:rsid w:val="00065801"/>
    <w:rsid w:val="00066E7D"/>
    <w:rsid w:val="0006713B"/>
    <w:rsid w:val="00070092"/>
    <w:rsid w:val="00075DAD"/>
    <w:rsid w:val="00084FF8"/>
    <w:rsid w:val="000852BF"/>
    <w:rsid w:val="00085F13"/>
    <w:rsid w:val="000A2FF6"/>
    <w:rsid w:val="000A669E"/>
    <w:rsid w:val="000A7152"/>
    <w:rsid w:val="000B3FBA"/>
    <w:rsid w:val="000B4EE6"/>
    <w:rsid w:val="000C0A8F"/>
    <w:rsid w:val="000C1C1B"/>
    <w:rsid w:val="000C3E68"/>
    <w:rsid w:val="000C4DF4"/>
    <w:rsid w:val="000D06D1"/>
    <w:rsid w:val="000D0F35"/>
    <w:rsid w:val="000E6712"/>
    <w:rsid w:val="000E6E3F"/>
    <w:rsid w:val="000E7835"/>
    <w:rsid w:val="000F3682"/>
    <w:rsid w:val="000F3919"/>
    <w:rsid w:val="00124A45"/>
    <w:rsid w:val="00132A7D"/>
    <w:rsid w:val="00164C0E"/>
    <w:rsid w:val="0016531D"/>
    <w:rsid w:val="00165924"/>
    <w:rsid w:val="001756D7"/>
    <w:rsid w:val="00185F7B"/>
    <w:rsid w:val="00187D2E"/>
    <w:rsid w:val="0019351D"/>
    <w:rsid w:val="00194AB8"/>
    <w:rsid w:val="00196017"/>
    <w:rsid w:val="001A1FBE"/>
    <w:rsid w:val="001A33A8"/>
    <w:rsid w:val="001B49A2"/>
    <w:rsid w:val="001B5CA8"/>
    <w:rsid w:val="001C02A7"/>
    <w:rsid w:val="001C03A5"/>
    <w:rsid w:val="001C4073"/>
    <w:rsid w:val="001D4D5D"/>
    <w:rsid w:val="001D63C6"/>
    <w:rsid w:val="001E1854"/>
    <w:rsid w:val="001E5F32"/>
    <w:rsid w:val="001F5182"/>
    <w:rsid w:val="002033F4"/>
    <w:rsid w:val="00207193"/>
    <w:rsid w:val="002101E8"/>
    <w:rsid w:val="002145A0"/>
    <w:rsid w:val="00216D97"/>
    <w:rsid w:val="00220CFA"/>
    <w:rsid w:val="00223912"/>
    <w:rsid w:val="00225AE6"/>
    <w:rsid w:val="00227188"/>
    <w:rsid w:val="00227875"/>
    <w:rsid w:val="0023074D"/>
    <w:rsid w:val="00231CFB"/>
    <w:rsid w:val="002327AE"/>
    <w:rsid w:val="00234B93"/>
    <w:rsid w:val="00240D2A"/>
    <w:rsid w:val="00243008"/>
    <w:rsid w:val="00245058"/>
    <w:rsid w:val="00256AFC"/>
    <w:rsid w:val="002577B5"/>
    <w:rsid w:val="002731C3"/>
    <w:rsid w:val="00283A70"/>
    <w:rsid w:val="00286019"/>
    <w:rsid w:val="00294902"/>
    <w:rsid w:val="002E0559"/>
    <w:rsid w:val="002E7DAA"/>
    <w:rsid w:val="002F0FB3"/>
    <w:rsid w:val="002F28C8"/>
    <w:rsid w:val="002F3B8E"/>
    <w:rsid w:val="002F737C"/>
    <w:rsid w:val="002F7B22"/>
    <w:rsid w:val="003058CC"/>
    <w:rsid w:val="0030621F"/>
    <w:rsid w:val="00307085"/>
    <w:rsid w:val="00314E58"/>
    <w:rsid w:val="00316FCB"/>
    <w:rsid w:val="00321AEE"/>
    <w:rsid w:val="00322C5F"/>
    <w:rsid w:val="003237E8"/>
    <w:rsid w:val="00324A36"/>
    <w:rsid w:val="00324D0E"/>
    <w:rsid w:val="003371DF"/>
    <w:rsid w:val="003379DD"/>
    <w:rsid w:val="00341BF4"/>
    <w:rsid w:val="00355770"/>
    <w:rsid w:val="00365147"/>
    <w:rsid w:val="00365C0C"/>
    <w:rsid w:val="00374467"/>
    <w:rsid w:val="00374E90"/>
    <w:rsid w:val="0037599C"/>
    <w:rsid w:val="0038239D"/>
    <w:rsid w:val="003859A0"/>
    <w:rsid w:val="003A01B6"/>
    <w:rsid w:val="003A5409"/>
    <w:rsid w:val="003B14A4"/>
    <w:rsid w:val="003B25B9"/>
    <w:rsid w:val="003B299A"/>
    <w:rsid w:val="003B6A65"/>
    <w:rsid w:val="003B7C38"/>
    <w:rsid w:val="003C284F"/>
    <w:rsid w:val="003C2C41"/>
    <w:rsid w:val="003E16E1"/>
    <w:rsid w:val="003E5D8F"/>
    <w:rsid w:val="003F2694"/>
    <w:rsid w:val="003F40BA"/>
    <w:rsid w:val="004001F5"/>
    <w:rsid w:val="00411EB1"/>
    <w:rsid w:val="00412D31"/>
    <w:rsid w:val="00416CB8"/>
    <w:rsid w:val="0042256D"/>
    <w:rsid w:val="004242F2"/>
    <w:rsid w:val="00426EF0"/>
    <w:rsid w:val="00427FAB"/>
    <w:rsid w:val="004335B3"/>
    <w:rsid w:val="00434BD7"/>
    <w:rsid w:val="00440CE0"/>
    <w:rsid w:val="004431A1"/>
    <w:rsid w:val="0044393C"/>
    <w:rsid w:val="00451236"/>
    <w:rsid w:val="00453DC0"/>
    <w:rsid w:val="00456E6F"/>
    <w:rsid w:val="00470A88"/>
    <w:rsid w:val="00473C81"/>
    <w:rsid w:val="00487AB9"/>
    <w:rsid w:val="004960C1"/>
    <w:rsid w:val="004A3031"/>
    <w:rsid w:val="004A7AEB"/>
    <w:rsid w:val="004A7B8E"/>
    <w:rsid w:val="004C35A1"/>
    <w:rsid w:val="004C64B2"/>
    <w:rsid w:val="004D6444"/>
    <w:rsid w:val="004F3ED7"/>
    <w:rsid w:val="004F40E8"/>
    <w:rsid w:val="004F7916"/>
    <w:rsid w:val="00502FDD"/>
    <w:rsid w:val="00504C36"/>
    <w:rsid w:val="00506BC9"/>
    <w:rsid w:val="005230A4"/>
    <w:rsid w:val="00533469"/>
    <w:rsid w:val="00533B39"/>
    <w:rsid w:val="00551BFE"/>
    <w:rsid w:val="005557D0"/>
    <w:rsid w:val="005570F5"/>
    <w:rsid w:val="00557B3F"/>
    <w:rsid w:val="0056610A"/>
    <w:rsid w:val="00567961"/>
    <w:rsid w:val="00573D0B"/>
    <w:rsid w:val="00586978"/>
    <w:rsid w:val="005A45CC"/>
    <w:rsid w:val="005A6DAC"/>
    <w:rsid w:val="005B40E2"/>
    <w:rsid w:val="005B54B8"/>
    <w:rsid w:val="005B5C72"/>
    <w:rsid w:val="005C55DD"/>
    <w:rsid w:val="005C7F83"/>
    <w:rsid w:val="005D0053"/>
    <w:rsid w:val="005D7B8F"/>
    <w:rsid w:val="005E0422"/>
    <w:rsid w:val="005E263E"/>
    <w:rsid w:val="005E26C9"/>
    <w:rsid w:val="006141AB"/>
    <w:rsid w:val="006164C6"/>
    <w:rsid w:val="00621974"/>
    <w:rsid w:val="006223E9"/>
    <w:rsid w:val="00623A1D"/>
    <w:rsid w:val="006254F2"/>
    <w:rsid w:val="006267BB"/>
    <w:rsid w:val="006274DD"/>
    <w:rsid w:val="00640E51"/>
    <w:rsid w:val="00645222"/>
    <w:rsid w:val="006501EB"/>
    <w:rsid w:val="00651011"/>
    <w:rsid w:val="006564CD"/>
    <w:rsid w:val="00666C96"/>
    <w:rsid w:val="00677DDB"/>
    <w:rsid w:val="006806A4"/>
    <w:rsid w:val="00680AAC"/>
    <w:rsid w:val="00691562"/>
    <w:rsid w:val="006959DD"/>
    <w:rsid w:val="006A7F28"/>
    <w:rsid w:val="006B2769"/>
    <w:rsid w:val="006C2626"/>
    <w:rsid w:val="006C5CCF"/>
    <w:rsid w:val="006C6E14"/>
    <w:rsid w:val="006C6F41"/>
    <w:rsid w:val="006D6025"/>
    <w:rsid w:val="006D6CBA"/>
    <w:rsid w:val="006D7242"/>
    <w:rsid w:val="006E0C86"/>
    <w:rsid w:val="006E1F82"/>
    <w:rsid w:val="006E37B0"/>
    <w:rsid w:val="006E779C"/>
    <w:rsid w:val="006F16E4"/>
    <w:rsid w:val="006F212A"/>
    <w:rsid w:val="006F2F5A"/>
    <w:rsid w:val="006F6FAC"/>
    <w:rsid w:val="006F7F9D"/>
    <w:rsid w:val="00707A4D"/>
    <w:rsid w:val="00730B56"/>
    <w:rsid w:val="00731DA0"/>
    <w:rsid w:val="00734B2B"/>
    <w:rsid w:val="0074230E"/>
    <w:rsid w:val="00752218"/>
    <w:rsid w:val="00760154"/>
    <w:rsid w:val="00785DC3"/>
    <w:rsid w:val="00796867"/>
    <w:rsid w:val="007A0EB5"/>
    <w:rsid w:val="007B2D1D"/>
    <w:rsid w:val="007B3688"/>
    <w:rsid w:val="007B759F"/>
    <w:rsid w:val="007C0FA6"/>
    <w:rsid w:val="007C7815"/>
    <w:rsid w:val="007D19AB"/>
    <w:rsid w:val="007D2052"/>
    <w:rsid w:val="007D4C58"/>
    <w:rsid w:val="007D7D54"/>
    <w:rsid w:val="007E2821"/>
    <w:rsid w:val="007F0CA4"/>
    <w:rsid w:val="007F0F4F"/>
    <w:rsid w:val="00800F28"/>
    <w:rsid w:val="008056C0"/>
    <w:rsid w:val="0081087D"/>
    <w:rsid w:val="008177F2"/>
    <w:rsid w:val="00820767"/>
    <w:rsid w:val="00826DEF"/>
    <w:rsid w:val="0083079D"/>
    <w:rsid w:val="008359BE"/>
    <w:rsid w:val="00837767"/>
    <w:rsid w:val="008405EB"/>
    <w:rsid w:val="00846357"/>
    <w:rsid w:val="00860BE8"/>
    <w:rsid w:val="00873073"/>
    <w:rsid w:val="00873221"/>
    <w:rsid w:val="00874446"/>
    <w:rsid w:val="00875826"/>
    <w:rsid w:val="008837EF"/>
    <w:rsid w:val="008840FD"/>
    <w:rsid w:val="008961BC"/>
    <w:rsid w:val="008965C5"/>
    <w:rsid w:val="008A604F"/>
    <w:rsid w:val="008B2BEA"/>
    <w:rsid w:val="008B2F54"/>
    <w:rsid w:val="008B35E6"/>
    <w:rsid w:val="008B5C0E"/>
    <w:rsid w:val="008B7838"/>
    <w:rsid w:val="008C47C7"/>
    <w:rsid w:val="008D2AE4"/>
    <w:rsid w:val="008E2EE0"/>
    <w:rsid w:val="008E6B1B"/>
    <w:rsid w:val="008F6BC6"/>
    <w:rsid w:val="009001A5"/>
    <w:rsid w:val="00902770"/>
    <w:rsid w:val="00912BD7"/>
    <w:rsid w:val="00923F05"/>
    <w:rsid w:val="009445A8"/>
    <w:rsid w:val="0094698C"/>
    <w:rsid w:val="00956C29"/>
    <w:rsid w:val="00961998"/>
    <w:rsid w:val="009650D3"/>
    <w:rsid w:val="00965E2F"/>
    <w:rsid w:val="009741FE"/>
    <w:rsid w:val="00994287"/>
    <w:rsid w:val="009A0FA2"/>
    <w:rsid w:val="009A10A4"/>
    <w:rsid w:val="009A7A97"/>
    <w:rsid w:val="009B64C8"/>
    <w:rsid w:val="009C1AD2"/>
    <w:rsid w:val="009C2255"/>
    <w:rsid w:val="009C6960"/>
    <w:rsid w:val="009D174A"/>
    <w:rsid w:val="009D5FE5"/>
    <w:rsid w:val="009E02FC"/>
    <w:rsid w:val="009E1064"/>
    <w:rsid w:val="009F45FA"/>
    <w:rsid w:val="009F62DA"/>
    <w:rsid w:val="009F7AA8"/>
    <w:rsid w:val="00A00E1F"/>
    <w:rsid w:val="00A06382"/>
    <w:rsid w:val="00A20D75"/>
    <w:rsid w:val="00A229B2"/>
    <w:rsid w:val="00A36B78"/>
    <w:rsid w:val="00A36EAD"/>
    <w:rsid w:val="00A44FA7"/>
    <w:rsid w:val="00A45CDB"/>
    <w:rsid w:val="00A472C4"/>
    <w:rsid w:val="00A5541F"/>
    <w:rsid w:val="00A578E4"/>
    <w:rsid w:val="00A60938"/>
    <w:rsid w:val="00A72EB5"/>
    <w:rsid w:val="00A7404A"/>
    <w:rsid w:val="00A84EFA"/>
    <w:rsid w:val="00A93A53"/>
    <w:rsid w:val="00AA111B"/>
    <w:rsid w:val="00AA2962"/>
    <w:rsid w:val="00AA4774"/>
    <w:rsid w:val="00AB2FC7"/>
    <w:rsid w:val="00AC1B25"/>
    <w:rsid w:val="00AC7C62"/>
    <w:rsid w:val="00AD0B95"/>
    <w:rsid w:val="00AD7B1C"/>
    <w:rsid w:val="00AE0DA6"/>
    <w:rsid w:val="00AE370D"/>
    <w:rsid w:val="00AE39B5"/>
    <w:rsid w:val="00AF51F7"/>
    <w:rsid w:val="00B02FEC"/>
    <w:rsid w:val="00B0574E"/>
    <w:rsid w:val="00B06B63"/>
    <w:rsid w:val="00B073AE"/>
    <w:rsid w:val="00B1344F"/>
    <w:rsid w:val="00B16340"/>
    <w:rsid w:val="00B378F0"/>
    <w:rsid w:val="00B37AA8"/>
    <w:rsid w:val="00B40705"/>
    <w:rsid w:val="00B41C74"/>
    <w:rsid w:val="00B41E8A"/>
    <w:rsid w:val="00B42A14"/>
    <w:rsid w:val="00B53488"/>
    <w:rsid w:val="00B63D3B"/>
    <w:rsid w:val="00B70FD5"/>
    <w:rsid w:val="00B83EA2"/>
    <w:rsid w:val="00B93717"/>
    <w:rsid w:val="00B966BB"/>
    <w:rsid w:val="00B97DBB"/>
    <w:rsid w:val="00BA2158"/>
    <w:rsid w:val="00BA6489"/>
    <w:rsid w:val="00BB0005"/>
    <w:rsid w:val="00BB2B1B"/>
    <w:rsid w:val="00BB3640"/>
    <w:rsid w:val="00BB6718"/>
    <w:rsid w:val="00BC2B57"/>
    <w:rsid w:val="00BD4CDC"/>
    <w:rsid w:val="00BF07BF"/>
    <w:rsid w:val="00C07C75"/>
    <w:rsid w:val="00C2163D"/>
    <w:rsid w:val="00C247C6"/>
    <w:rsid w:val="00C326FD"/>
    <w:rsid w:val="00C32862"/>
    <w:rsid w:val="00C51B7A"/>
    <w:rsid w:val="00C51FD8"/>
    <w:rsid w:val="00C53266"/>
    <w:rsid w:val="00C533F4"/>
    <w:rsid w:val="00C55931"/>
    <w:rsid w:val="00C62D8F"/>
    <w:rsid w:val="00C742C0"/>
    <w:rsid w:val="00C844E6"/>
    <w:rsid w:val="00C85178"/>
    <w:rsid w:val="00C92A8E"/>
    <w:rsid w:val="00CA1856"/>
    <w:rsid w:val="00CA2992"/>
    <w:rsid w:val="00CA6842"/>
    <w:rsid w:val="00CB04C4"/>
    <w:rsid w:val="00CB4186"/>
    <w:rsid w:val="00CD22B2"/>
    <w:rsid w:val="00CD59FF"/>
    <w:rsid w:val="00CD7DE4"/>
    <w:rsid w:val="00CE3B33"/>
    <w:rsid w:val="00CE4C23"/>
    <w:rsid w:val="00CF5099"/>
    <w:rsid w:val="00CF75BB"/>
    <w:rsid w:val="00D0793E"/>
    <w:rsid w:val="00D136D4"/>
    <w:rsid w:val="00D16941"/>
    <w:rsid w:val="00D169CB"/>
    <w:rsid w:val="00D201DD"/>
    <w:rsid w:val="00D202AB"/>
    <w:rsid w:val="00D22580"/>
    <w:rsid w:val="00D326A7"/>
    <w:rsid w:val="00D332E1"/>
    <w:rsid w:val="00D346B5"/>
    <w:rsid w:val="00D351E0"/>
    <w:rsid w:val="00D46A4E"/>
    <w:rsid w:val="00D47776"/>
    <w:rsid w:val="00D50638"/>
    <w:rsid w:val="00D508E6"/>
    <w:rsid w:val="00D529C0"/>
    <w:rsid w:val="00D624D8"/>
    <w:rsid w:val="00D62B86"/>
    <w:rsid w:val="00D671F4"/>
    <w:rsid w:val="00D6761C"/>
    <w:rsid w:val="00D76240"/>
    <w:rsid w:val="00D77DF3"/>
    <w:rsid w:val="00D77FED"/>
    <w:rsid w:val="00D83D70"/>
    <w:rsid w:val="00D84D86"/>
    <w:rsid w:val="00D85D9E"/>
    <w:rsid w:val="00D87F6D"/>
    <w:rsid w:val="00DB798C"/>
    <w:rsid w:val="00DC19DC"/>
    <w:rsid w:val="00DD23A3"/>
    <w:rsid w:val="00DE7929"/>
    <w:rsid w:val="00DF0CB0"/>
    <w:rsid w:val="00DF20AD"/>
    <w:rsid w:val="00DF68F8"/>
    <w:rsid w:val="00E050FE"/>
    <w:rsid w:val="00E10A71"/>
    <w:rsid w:val="00E1134B"/>
    <w:rsid w:val="00E12D7E"/>
    <w:rsid w:val="00E160DE"/>
    <w:rsid w:val="00E2053B"/>
    <w:rsid w:val="00E25533"/>
    <w:rsid w:val="00E321E4"/>
    <w:rsid w:val="00E32322"/>
    <w:rsid w:val="00E367F5"/>
    <w:rsid w:val="00E406CF"/>
    <w:rsid w:val="00E42B6F"/>
    <w:rsid w:val="00E4647A"/>
    <w:rsid w:val="00E52977"/>
    <w:rsid w:val="00E53A06"/>
    <w:rsid w:val="00E54CC6"/>
    <w:rsid w:val="00E54DF3"/>
    <w:rsid w:val="00E5667C"/>
    <w:rsid w:val="00E6410E"/>
    <w:rsid w:val="00E67F2B"/>
    <w:rsid w:val="00E85369"/>
    <w:rsid w:val="00E85D61"/>
    <w:rsid w:val="00E9638F"/>
    <w:rsid w:val="00EA448D"/>
    <w:rsid w:val="00EA4B56"/>
    <w:rsid w:val="00EA5D3A"/>
    <w:rsid w:val="00EB0537"/>
    <w:rsid w:val="00EB5044"/>
    <w:rsid w:val="00EC54E7"/>
    <w:rsid w:val="00ED4C71"/>
    <w:rsid w:val="00ED5973"/>
    <w:rsid w:val="00EE2589"/>
    <w:rsid w:val="00EE54B2"/>
    <w:rsid w:val="00EE5552"/>
    <w:rsid w:val="00EE617D"/>
    <w:rsid w:val="00EF6B82"/>
    <w:rsid w:val="00EF7060"/>
    <w:rsid w:val="00F04E9F"/>
    <w:rsid w:val="00F160A2"/>
    <w:rsid w:val="00F2264B"/>
    <w:rsid w:val="00F25BE7"/>
    <w:rsid w:val="00F26761"/>
    <w:rsid w:val="00F31784"/>
    <w:rsid w:val="00F4107F"/>
    <w:rsid w:val="00F41528"/>
    <w:rsid w:val="00F41BB1"/>
    <w:rsid w:val="00F43E66"/>
    <w:rsid w:val="00F52A20"/>
    <w:rsid w:val="00F63713"/>
    <w:rsid w:val="00F6622D"/>
    <w:rsid w:val="00F7011C"/>
    <w:rsid w:val="00F757BA"/>
    <w:rsid w:val="00F81117"/>
    <w:rsid w:val="00F85D8D"/>
    <w:rsid w:val="00F8770A"/>
    <w:rsid w:val="00F91DB3"/>
    <w:rsid w:val="00FA2219"/>
    <w:rsid w:val="00FC19B2"/>
    <w:rsid w:val="00FC40DF"/>
    <w:rsid w:val="00FD1276"/>
    <w:rsid w:val="00FD1677"/>
    <w:rsid w:val="00FE0A58"/>
    <w:rsid w:val="00FE4EA7"/>
    <w:rsid w:val="00FF1B38"/>
    <w:rsid w:val="00FF4760"/>
    <w:rsid w:val="00FF483A"/>
    <w:rsid w:val="00FF53A3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08A6"/>
  <w15:chartTrackingRefBased/>
  <w15:docId w15:val="{8B344551-5818-464F-9BAD-B1B3980B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DD23A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D23A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23A3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16D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16D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6D97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9371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717"/>
  </w:style>
  <w:style w:type="paragraph" w:styleId="Voettekst">
    <w:name w:val="footer"/>
    <w:basedOn w:val="Standaard"/>
    <w:link w:val="VoettekstChar"/>
    <w:uiPriority w:val="99"/>
    <w:unhideWhenUsed/>
    <w:rsid w:val="00B9371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717"/>
  </w:style>
  <w:style w:type="paragraph" w:styleId="Revisie">
    <w:name w:val="Revision"/>
    <w:hidden/>
    <w:uiPriority w:val="99"/>
    <w:semiHidden/>
    <w:rsid w:val="00B0574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DE45-F282-47C9-8127-A28E83BF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1303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Lintacker</dc:creator>
  <cp:keywords>, docId:43C755F6A64346896117FADB79857C41</cp:keywords>
  <dc:description/>
  <cp:lastModifiedBy>Tom Lintacker</cp:lastModifiedBy>
  <cp:revision>32</cp:revision>
  <dcterms:created xsi:type="dcterms:W3CDTF">2023-03-04T09:52:00Z</dcterms:created>
  <dcterms:modified xsi:type="dcterms:W3CDTF">2023-03-10T09:34:00Z</dcterms:modified>
</cp:coreProperties>
</file>